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674B2">
      <w:pPr>
        <w:jc w:val="center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32"/>
        </w:rPr>
        <w:t>深圳外国语学校</w:t>
      </w:r>
      <w:r>
        <w:rPr>
          <w:rFonts w:hint="eastAsia"/>
          <w:b/>
          <w:bCs/>
          <w:sz w:val="28"/>
          <w:szCs w:val="32"/>
          <w:lang w:val="en-US" w:eastAsia="zh-CN"/>
        </w:rPr>
        <w:t>高中部</w:t>
      </w:r>
      <w:bookmarkStart w:id="0" w:name="_GoBack"/>
      <w:bookmarkEnd w:id="0"/>
      <w:r>
        <w:rPr>
          <w:rFonts w:hint="eastAsia"/>
          <w:b/>
          <w:bCs/>
          <w:sz w:val="28"/>
          <w:szCs w:val="32"/>
        </w:rPr>
        <w:t>化学科组分组实验设备采购项目</w:t>
      </w:r>
      <w:r>
        <w:rPr>
          <w:rFonts w:hint="eastAsia" w:ascii="宋体" w:hAnsi="宋体" w:cs="宋体"/>
          <w:b/>
          <w:bCs/>
          <w:sz w:val="28"/>
          <w:szCs w:val="28"/>
        </w:rPr>
        <w:t>货物清单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2467"/>
        <w:gridCol w:w="800"/>
        <w:gridCol w:w="850"/>
        <w:gridCol w:w="1550"/>
        <w:gridCol w:w="1333"/>
        <w:gridCol w:w="1529"/>
      </w:tblGrid>
      <w:tr w14:paraId="6F632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  <w:jc w:val="center"/>
        </w:trPr>
        <w:tc>
          <w:tcPr>
            <w:tcW w:w="901" w:type="dxa"/>
            <w:vAlign w:val="center"/>
          </w:tcPr>
          <w:p w14:paraId="11A546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467" w:type="dxa"/>
            <w:vAlign w:val="center"/>
          </w:tcPr>
          <w:p w14:paraId="0C92C3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货物名称</w:t>
            </w:r>
          </w:p>
        </w:tc>
        <w:tc>
          <w:tcPr>
            <w:tcW w:w="800" w:type="dxa"/>
            <w:vAlign w:val="center"/>
          </w:tcPr>
          <w:p w14:paraId="755C8CF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数量</w:t>
            </w:r>
          </w:p>
        </w:tc>
        <w:tc>
          <w:tcPr>
            <w:tcW w:w="850" w:type="dxa"/>
            <w:vAlign w:val="center"/>
          </w:tcPr>
          <w:p w14:paraId="7A98A79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</w:t>
            </w:r>
          </w:p>
        </w:tc>
        <w:tc>
          <w:tcPr>
            <w:tcW w:w="1550" w:type="dxa"/>
            <w:vAlign w:val="center"/>
          </w:tcPr>
          <w:p w14:paraId="4D6206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品牌型号</w:t>
            </w:r>
          </w:p>
        </w:tc>
        <w:tc>
          <w:tcPr>
            <w:tcW w:w="1333" w:type="dxa"/>
            <w:vAlign w:val="center"/>
          </w:tcPr>
          <w:p w14:paraId="132DE02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单价（元）</w:t>
            </w:r>
          </w:p>
        </w:tc>
        <w:tc>
          <w:tcPr>
            <w:tcW w:w="1529" w:type="dxa"/>
            <w:vAlign w:val="center"/>
          </w:tcPr>
          <w:p w14:paraId="20498B4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总价 （元）</w:t>
            </w:r>
          </w:p>
        </w:tc>
      </w:tr>
      <w:tr w14:paraId="64463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1" w:type="dxa"/>
            <w:vAlign w:val="center"/>
          </w:tcPr>
          <w:p w14:paraId="2E370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467" w:type="dxa"/>
            <w:vAlign w:val="center"/>
          </w:tcPr>
          <w:p w14:paraId="0FB65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无线电导率传感器</w:t>
            </w:r>
          </w:p>
        </w:tc>
        <w:tc>
          <w:tcPr>
            <w:tcW w:w="800" w:type="dxa"/>
            <w:vAlign w:val="center"/>
          </w:tcPr>
          <w:p w14:paraId="62516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vAlign w:val="center"/>
          </w:tcPr>
          <w:p w14:paraId="67F0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550" w:type="dxa"/>
          </w:tcPr>
          <w:p w14:paraId="198459E7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3" w:type="dxa"/>
          </w:tcPr>
          <w:p w14:paraId="4EC5F2DC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29" w:type="dxa"/>
          </w:tcPr>
          <w:p w14:paraId="69EF1BA8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BE43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1" w:type="dxa"/>
            <w:vAlign w:val="center"/>
          </w:tcPr>
          <w:p w14:paraId="2702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467" w:type="dxa"/>
            <w:vAlign w:val="center"/>
          </w:tcPr>
          <w:p w14:paraId="2632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无线二氧化碳传感器</w:t>
            </w:r>
          </w:p>
        </w:tc>
        <w:tc>
          <w:tcPr>
            <w:tcW w:w="800" w:type="dxa"/>
            <w:vAlign w:val="center"/>
          </w:tcPr>
          <w:p w14:paraId="70954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vAlign w:val="center"/>
          </w:tcPr>
          <w:p w14:paraId="297CD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550" w:type="dxa"/>
          </w:tcPr>
          <w:p w14:paraId="3538BE0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3" w:type="dxa"/>
          </w:tcPr>
          <w:p w14:paraId="1DDE91FF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29" w:type="dxa"/>
          </w:tcPr>
          <w:p w14:paraId="03E8225C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2339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1" w:type="dxa"/>
            <w:vAlign w:val="center"/>
          </w:tcPr>
          <w:p w14:paraId="67687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467" w:type="dxa"/>
            <w:vAlign w:val="center"/>
          </w:tcPr>
          <w:p w14:paraId="2D88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无线温度传感器</w:t>
            </w:r>
          </w:p>
        </w:tc>
        <w:tc>
          <w:tcPr>
            <w:tcW w:w="800" w:type="dxa"/>
            <w:vAlign w:val="center"/>
          </w:tcPr>
          <w:p w14:paraId="622F2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vAlign w:val="center"/>
          </w:tcPr>
          <w:p w14:paraId="470C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550" w:type="dxa"/>
          </w:tcPr>
          <w:p w14:paraId="4F833701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3" w:type="dxa"/>
          </w:tcPr>
          <w:p w14:paraId="3769822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29" w:type="dxa"/>
          </w:tcPr>
          <w:p w14:paraId="32E5C5A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5D3E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1" w:type="dxa"/>
            <w:vAlign w:val="center"/>
          </w:tcPr>
          <w:p w14:paraId="371A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467" w:type="dxa"/>
            <w:vAlign w:val="center"/>
          </w:tcPr>
          <w:p w14:paraId="18756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无线滴数传感器</w:t>
            </w:r>
          </w:p>
        </w:tc>
        <w:tc>
          <w:tcPr>
            <w:tcW w:w="800" w:type="dxa"/>
            <w:vAlign w:val="center"/>
          </w:tcPr>
          <w:p w14:paraId="6C31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vAlign w:val="center"/>
          </w:tcPr>
          <w:p w14:paraId="321D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550" w:type="dxa"/>
          </w:tcPr>
          <w:p w14:paraId="3D4F7AD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3" w:type="dxa"/>
          </w:tcPr>
          <w:p w14:paraId="5A23653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29" w:type="dxa"/>
          </w:tcPr>
          <w:p w14:paraId="08B9F648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9D32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1" w:type="dxa"/>
            <w:shd w:val="clear" w:color="auto" w:fill="auto"/>
            <w:vAlign w:val="center"/>
          </w:tcPr>
          <w:p w14:paraId="0C5F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467" w:type="dxa"/>
            <w:vAlign w:val="center"/>
          </w:tcPr>
          <w:p w14:paraId="3DD6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无线电流传感器</w:t>
            </w:r>
          </w:p>
        </w:tc>
        <w:tc>
          <w:tcPr>
            <w:tcW w:w="800" w:type="dxa"/>
            <w:vAlign w:val="center"/>
          </w:tcPr>
          <w:p w14:paraId="7A4E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vAlign w:val="center"/>
          </w:tcPr>
          <w:p w14:paraId="21C8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550" w:type="dxa"/>
          </w:tcPr>
          <w:p w14:paraId="2FFD35B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3" w:type="dxa"/>
          </w:tcPr>
          <w:p w14:paraId="7BE340F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29" w:type="dxa"/>
          </w:tcPr>
          <w:p w14:paraId="0E202FE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9199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1" w:type="dxa"/>
            <w:shd w:val="clear" w:color="auto" w:fill="auto"/>
            <w:vAlign w:val="center"/>
          </w:tcPr>
          <w:p w14:paraId="71B1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467" w:type="dxa"/>
            <w:vAlign w:val="center"/>
          </w:tcPr>
          <w:p w14:paraId="3D3C3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无线氧化还原传感器</w:t>
            </w:r>
          </w:p>
        </w:tc>
        <w:tc>
          <w:tcPr>
            <w:tcW w:w="800" w:type="dxa"/>
            <w:vAlign w:val="center"/>
          </w:tcPr>
          <w:p w14:paraId="4A4B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vAlign w:val="center"/>
          </w:tcPr>
          <w:p w14:paraId="4FFF8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550" w:type="dxa"/>
          </w:tcPr>
          <w:p w14:paraId="1932E93F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3" w:type="dxa"/>
          </w:tcPr>
          <w:p w14:paraId="63A1863B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29" w:type="dxa"/>
          </w:tcPr>
          <w:p w14:paraId="43DB1F3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E110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1" w:type="dxa"/>
            <w:shd w:val="clear" w:color="auto" w:fill="auto"/>
            <w:vAlign w:val="center"/>
          </w:tcPr>
          <w:p w14:paraId="7292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467" w:type="dxa"/>
            <w:vAlign w:val="center"/>
          </w:tcPr>
          <w:p w14:paraId="7D27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无线电压传感器</w:t>
            </w:r>
          </w:p>
        </w:tc>
        <w:tc>
          <w:tcPr>
            <w:tcW w:w="800" w:type="dxa"/>
            <w:vAlign w:val="center"/>
          </w:tcPr>
          <w:p w14:paraId="6CE5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vAlign w:val="center"/>
          </w:tcPr>
          <w:p w14:paraId="305E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550" w:type="dxa"/>
          </w:tcPr>
          <w:p w14:paraId="335DB9C1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3" w:type="dxa"/>
          </w:tcPr>
          <w:p w14:paraId="535CC0CF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29" w:type="dxa"/>
          </w:tcPr>
          <w:p w14:paraId="347042B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0475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1" w:type="dxa"/>
            <w:shd w:val="clear" w:color="auto" w:fill="auto"/>
            <w:vAlign w:val="center"/>
          </w:tcPr>
          <w:p w14:paraId="7C62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467" w:type="dxa"/>
            <w:vAlign w:val="center"/>
          </w:tcPr>
          <w:p w14:paraId="225B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无线氧气传感器</w:t>
            </w:r>
          </w:p>
        </w:tc>
        <w:tc>
          <w:tcPr>
            <w:tcW w:w="800" w:type="dxa"/>
            <w:vAlign w:val="center"/>
          </w:tcPr>
          <w:p w14:paraId="4C5A8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vAlign w:val="center"/>
          </w:tcPr>
          <w:p w14:paraId="3134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550" w:type="dxa"/>
          </w:tcPr>
          <w:p w14:paraId="1871ECB9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3" w:type="dxa"/>
          </w:tcPr>
          <w:p w14:paraId="40AD8A3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29" w:type="dxa"/>
          </w:tcPr>
          <w:p w14:paraId="5BFF07C5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4098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1" w:type="dxa"/>
            <w:shd w:val="clear" w:color="auto" w:fill="auto"/>
            <w:vAlign w:val="center"/>
          </w:tcPr>
          <w:p w14:paraId="7B87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467" w:type="dxa"/>
            <w:vAlign w:val="center"/>
          </w:tcPr>
          <w:p w14:paraId="7E01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无线气体压力传感器</w:t>
            </w:r>
          </w:p>
        </w:tc>
        <w:tc>
          <w:tcPr>
            <w:tcW w:w="800" w:type="dxa"/>
            <w:vAlign w:val="center"/>
          </w:tcPr>
          <w:p w14:paraId="3130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vAlign w:val="center"/>
          </w:tcPr>
          <w:p w14:paraId="5A9D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550" w:type="dxa"/>
          </w:tcPr>
          <w:p w14:paraId="7872EF45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3" w:type="dxa"/>
          </w:tcPr>
          <w:p w14:paraId="75692F00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29" w:type="dxa"/>
          </w:tcPr>
          <w:p w14:paraId="12E8B5F0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C0DC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1" w:type="dxa"/>
            <w:shd w:val="clear" w:color="auto" w:fill="auto"/>
            <w:vAlign w:val="center"/>
          </w:tcPr>
          <w:p w14:paraId="0522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467" w:type="dxa"/>
            <w:vAlign w:val="center"/>
          </w:tcPr>
          <w:p w14:paraId="7DDF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定制玻璃实验器皿套装</w:t>
            </w:r>
          </w:p>
        </w:tc>
        <w:tc>
          <w:tcPr>
            <w:tcW w:w="800" w:type="dxa"/>
            <w:vAlign w:val="center"/>
          </w:tcPr>
          <w:p w14:paraId="68AD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850" w:type="dxa"/>
            <w:vAlign w:val="center"/>
          </w:tcPr>
          <w:p w14:paraId="327A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550" w:type="dxa"/>
          </w:tcPr>
          <w:p w14:paraId="423F4FC1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3" w:type="dxa"/>
          </w:tcPr>
          <w:p w14:paraId="01E361B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29" w:type="dxa"/>
          </w:tcPr>
          <w:p w14:paraId="7ABCBCE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30BE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1" w:type="dxa"/>
            <w:shd w:val="clear" w:color="auto" w:fill="auto"/>
            <w:vAlign w:val="center"/>
          </w:tcPr>
          <w:p w14:paraId="41D9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467" w:type="dxa"/>
            <w:vAlign w:val="center"/>
          </w:tcPr>
          <w:p w14:paraId="1662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无线PH传感器</w:t>
            </w:r>
          </w:p>
        </w:tc>
        <w:tc>
          <w:tcPr>
            <w:tcW w:w="800" w:type="dxa"/>
            <w:vAlign w:val="center"/>
          </w:tcPr>
          <w:p w14:paraId="058A1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vAlign w:val="center"/>
          </w:tcPr>
          <w:p w14:paraId="6003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550" w:type="dxa"/>
          </w:tcPr>
          <w:p w14:paraId="26EF4EE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33" w:type="dxa"/>
          </w:tcPr>
          <w:p w14:paraId="0BAF710B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29" w:type="dxa"/>
          </w:tcPr>
          <w:p w14:paraId="4A26F293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168C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430" w:type="dxa"/>
            <w:gridSpan w:val="7"/>
            <w:shd w:val="clear" w:color="auto" w:fill="auto"/>
            <w:vAlign w:val="center"/>
          </w:tcPr>
          <w:p w14:paraId="5FFDE660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合计</w:t>
            </w:r>
          </w:p>
        </w:tc>
      </w:tr>
    </w:tbl>
    <w:p w14:paraId="2B43C068">
      <w:pPr>
        <w:widowControl/>
        <w:jc w:val="left"/>
        <w:rPr>
          <w:sz w:val="20"/>
          <w:szCs w:val="21"/>
        </w:rPr>
      </w:pPr>
    </w:p>
    <w:p w14:paraId="649A4EB9">
      <w:pPr>
        <w:rPr>
          <w:sz w:val="20"/>
          <w:szCs w:val="21"/>
        </w:rPr>
      </w:pPr>
    </w:p>
    <w:p w14:paraId="469FE471">
      <w:pPr>
        <w:rPr>
          <w:sz w:val="20"/>
          <w:szCs w:val="21"/>
        </w:rPr>
      </w:pPr>
    </w:p>
    <w:p w14:paraId="7B39EF94">
      <w:pPr>
        <w:rPr>
          <w:sz w:val="20"/>
          <w:szCs w:val="21"/>
        </w:rPr>
      </w:pPr>
    </w:p>
    <w:p w14:paraId="0659FF64">
      <w:pPr>
        <w:rPr>
          <w:sz w:val="20"/>
          <w:szCs w:val="21"/>
        </w:rPr>
      </w:pPr>
    </w:p>
    <w:p w14:paraId="452E5D9E">
      <w:pPr>
        <w:rPr>
          <w:sz w:val="20"/>
          <w:szCs w:val="21"/>
        </w:rPr>
      </w:pPr>
    </w:p>
    <w:p w14:paraId="2D76D934">
      <w:pPr>
        <w:rPr>
          <w:rFonts w:hint="eastAsia"/>
          <w:sz w:val="20"/>
          <w:szCs w:val="21"/>
          <w:lang w:val="en-US" w:eastAsia="zh-CN"/>
        </w:rPr>
      </w:pPr>
      <w:r>
        <w:rPr>
          <w:rFonts w:hint="eastAsia"/>
          <w:sz w:val="20"/>
          <w:szCs w:val="21"/>
          <w:lang w:val="en-US" w:eastAsia="zh-CN"/>
        </w:rPr>
        <w:br w:type="page"/>
      </w:r>
    </w:p>
    <w:p w14:paraId="4ADE6683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技术参数：</w:t>
      </w:r>
    </w:p>
    <w:tbl>
      <w:tblPr>
        <w:tblStyle w:val="5"/>
        <w:tblW w:w="92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607"/>
        <w:gridCol w:w="6857"/>
      </w:tblGrid>
      <w:tr w14:paraId="5070E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793" w:type="dxa"/>
            <w:vAlign w:val="center"/>
          </w:tcPr>
          <w:p w14:paraId="661F29D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607" w:type="dxa"/>
            <w:vAlign w:val="center"/>
          </w:tcPr>
          <w:p w14:paraId="5495B1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货物名称</w:t>
            </w:r>
          </w:p>
        </w:tc>
        <w:tc>
          <w:tcPr>
            <w:tcW w:w="6857" w:type="dxa"/>
            <w:vAlign w:val="center"/>
          </w:tcPr>
          <w:p w14:paraId="0DC511B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采购技术要求</w:t>
            </w:r>
          </w:p>
        </w:tc>
      </w:tr>
      <w:tr w14:paraId="576E8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  <w:jc w:val="center"/>
        </w:trPr>
        <w:tc>
          <w:tcPr>
            <w:tcW w:w="793" w:type="dxa"/>
            <w:shd w:val="clear" w:color="auto" w:fill="auto"/>
            <w:vAlign w:val="center"/>
          </w:tcPr>
          <w:p w14:paraId="165B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55A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无线电导率传感器</w:t>
            </w:r>
          </w:p>
        </w:tc>
        <w:tc>
          <w:tcPr>
            <w:tcW w:w="6857" w:type="dxa"/>
            <w:vAlign w:val="top"/>
          </w:tcPr>
          <w:p w14:paraId="0AE3A5D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1.该传感器有3个测量通道可同时开启：电导率、无温度补偿电导率、温度。</w:t>
            </w:r>
          </w:p>
          <w:p w14:paraId="001B40A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2.连接到分析软件，软件识别传感器具有的唯一ID，可快速分辨并选择性连接，可与其它传感器在同一软件下使用。</w:t>
            </w:r>
          </w:p>
          <w:p w14:paraId="0A3CD571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3.外观：无线蓝牙模块内置在传感器中，锂电池供电；电极放大器：≥8.5cm * 3cm * 1.75cm；总长195mm，传感器轴长≥120mm，轴径≥12mm。</w:t>
            </w:r>
          </w:p>
          <w:p w14:paraId="0A92F83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4.类型：ABS材质，平行碳（石墨）电极；</w:t>
            </w:r>
          </w:p>
          <w:p w14:paraId="24140BE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5.量程：0到20,000 uS/cm（0至10000 mg/L TDS）；</w:t>
            </w:r>
          </w:p>
          <w:p w14:paraId="484D590B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6.响应时间：5秒内达到最终读数的98%；</w:t>
            </w:r>
          </w:p>
          <w:p w14:paraId="079FC36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7.温度补偿：5℃到35℃自动补偿；温度范围：0至80℃；</w:t>
            </w:r>
          </w:p>
          <w:p w14:paraId="76F3B97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8.分辨率：≤0.01 uS/cm；</w:t>
            </w:r>
          </w:p>
          <w:p w14:paraId="1F318AE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9.连接方式：无线蓝牙、最大范围30米；有线：USB连接至终端（电脑/采集器）。</w:t>
            </w:r>
          </w:p>
        </w:tc>
      </w:tr>
      <w:tr w14:paraId="19298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  <w:jc w:val="center"/>
        </w:trPr>
        <w:tc>
          <w:tcPr>
            <w:tcW w:w="793" w:type="dxa"/>
            <w:shd w:val="clear" w:color="auto" w:fill="auto"/>
            <w:vAlign w:val="center"/>
          </w:tcPr>
          <w:p w14:paraId="4E74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5F42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无线二氧化碳传感器</w:t>
            </w:r>
          </w:p>
        </w:tc>
        <w:tc>
          <w:tcPr>
            <w:tcW w:w="6857" w:type="dxa"/>
            <w:vAlign w:val="top"/>
          </w:tcPr>
          <w:p w14:paraId="1382BBFD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1.▲该传感器含3个测量通道可同时开启：二氧化碳浓度、温度和相对湿度。投标人须提供具备CMA或CNAS资质的第三方检测机构出具的检测报告扫描件，以上参数需在检测报告中体现。</w:t>
            </w:r>
          </w:p>
          <w:p w14:paraId="2B53A2E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2.连接到分析软件，软件识别传感器具有的唯一ID，可快速分辨并选择性连接，可与其它传感器在同一软件下使用。</w:t>
            </w:r>
          </w:p>
          <w:p w14:paraId="1977E3CB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3.外观：一体化设计，电极信号放大模块及无线蓝牙模块内置在传感器中，锂电池供电；探头长≥82mm，轴径≥28mm，总长≥200mm</w:t>
            </w:r>
          </w:p>
          <w:p w14:paraId="5841F165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4.二氧化碳通道：红外吸收检测；预热时间≤180秒；气体采样模式：扩散</w:t>
            </w:r>
          </w:p>
          <w:p w14:paraId="795B782D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5.量程：0-100000 ppm；分辨率：≤1ppm CO2</w:t>
            </w:r>
          </w:p>
          <w:p w14:paraId="1731F4F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6.精度：±100ppm(0-1000ppm)；读数的±5% + 100ppm(1000-10000ppm)；读数的±10%(10000-50000ppm)；读数的±15%(50000-100000ppm)</w:t>
            </w:r>
          </w:p>
          <w:p w14:paraId="7573DD6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7.温度通道：集成电路（IC）;精度：±1℃;分辨率：≤0.1℃；</w:t>
            </w:r>
          </w:p>
          <w:p w14:paraId="7387D65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8.相对湿度通道：集成电路（IC）;量程：0到100%（不凝结）; 精度：±5%或者更高;分辨率：≤0.1%</w:t>
            </w:r>
          </w:p>
          <w:p w14:paraId="15B41B3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9.连接方式：无线蓝牙、最大范围30米；有线：USB连接至终端（电脑/采集器）</w:t>
            </w:r>
          </w:p>
        </w:tc>
      </w:tr>
      <w:tr w14:paraId="040C6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793" w:type="dxa"/>
            <w:shd w:val="clear" w:color="auto" w:fill="auto"/>
            <w:vAlign w:val="center"/>
          </w:tcPr>
          <w:p w14:paraId="2535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8C5A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无线温度传感器</w:t>
            </w:r>
          </w:p>
        </w:tc>
        <w:tc>
          <w:tcPr>
            <w:tcW w:w="6857" w:type="dxa"/>
            <w:vAlign w:val="top"/>
          </w:tcPr>
          <w:p w14:paraId="3DB4288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1.连接到分析软件，软件识别传感器具有的唯一ID，可快速分辨并选择性连接，可与其它传感器在同一软件下使用。</w:t>
            </w:r>
          </w:p>
          <w:p w14:paraId="314D94D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2.外观：一体化设计，电极信号放大模块及无线蓝牙模块内置在传感器中，锂电池供电；尺寸：高≥18.5cm，宽≥2cm，探针长≥11.5cm。</w:t>
            </w:r>
          </w:p>
          <w:p w14:paraId="17DF5D8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3.温度范围：-40到125℃；</w:t>
            </w:r>
          </w:p>
          <w:p w14:paraId="6933C21B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4.▲精度：±0.25℃；.分辨率：≤0.01℃（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投标人须提供具备CMA或CNAS资质的第三方检测机构出具的检测报告扫描件，以上参数需在检测报告中体现。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）；</w:t>
            </w:r>
          </w:p>
          <w:p w14:paraId="64B9251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5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.手柄温度范围：-10至45℃；</w:t>
            </w:r>
          </w:p>
          <w:p w14:paraId="6F19EE0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6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.连接方式：无线蓝牙、最大范围30米；有线：USB连接至终端（电脑/采集器）。</w:t>
            </w:r>
          </w:p>
        </w:tc>
      </w:tr>
      <w:tr w14:paraId="50C80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  <w:jc w:val="center"/>
        </w:trPr>
        <w:tc>
          <w:tcPr>
            <w:tcW w:w="793" w:type="dxa"/>
            <w:shd w:val="clear" w:color="auto" w:fill="auto"/>
            <w:vAlign w:val="center"/>
          </w:tcPr>
          <w:p w14:paraId="0E85F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3BB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无线滴数传感器</w:t>
            </w:r>
          </w:p>
        </w:tc>
        <w:tc>
          <w:tcPr>
            <w:tcW w:w="6857" w:type="dxa"/>
            <w:vAlign w:val="top"/>
          </w:tcPr>
          <w:p w14:paraId="096BEEC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1.连接到分析软件，软件识别传感器具有的唯一ID，可快速分辨并选择性连接，可与其它传感器在同一软件下使用。</w:t>
            </w:r>
          </w:p>
          <w:p w14:paraId="1976AA6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2.外观：一体化设计，电极信号放大模块及无线蓝牙模块内置在传感器中，锂电池供电;传感器全长：≥15.5厘米，宽度：≥4.5厘米，厚度：≥1.8厘米。</w:t>
            </w:r>
          </w:p>
          <w:p w14:paraId="75B67907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3.滴定用开口长：≥3厘米；</w:t>
            </w:r>
          </w:p>
          <w:p w14:paraId="46151DC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4.插传感器圆孔直径：≥7毫米（适配温度传感器）和13毫米（适配溶液用传感器）。</w:t>
            </w:r>
          </w:p>
          <w:p w14:paraId="140A64C6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5.固定铁架台开口：16毫米；</w:t>
            </w:r>
          </w:p>
          <w:p w14:paraId="1A1C3BF9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6.从固定铁架台开口中心到滴定用开口中心的距离：10.5厘米；</w:t>
            </w:r>
          </w:p>
          <w:p w14:paraId="350A7D2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7.从固定铁架台开口中心到插传感器圆孔中心的距离：12厘米；</w:t>
            </w:r>
          </w:p>
          <w:p w14:paraId="31DBD12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8.准确滴计数率：6滴/秒；</w:t>
            </w:r>
          </w:p>
          <w:p w14:paraId="0869755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9.连接方式：无线蓝牙、最大范围30米；有线：USB连接至终端（电脑/采集器）。</w:t>
            </w:r>
          </w:p>
        </w:tc>
      </w:tr>
      <w:tr w14:paraId="19BCD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793" w:type="dxa"/>
            <w:shd w:val="clear" w:color="auto" w:fill="auto"/>
            <w:vAlign w:val="center"/>
          </w:tcPr>
          <w:p w14:paraId="27FA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EE8A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无线电流传感器</w:t>
            </w:r>
          </w:p>
        </w:tc>
        <w:tc>
          <w:tcPr>
            <w:tcW w:w="6857" w:type="dxa"/>
            <w:vAlign w:val="top"/>
          </w:tcPr>
          <w:p w14:paraId="1AF3EE7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1.连接到分析软件，软件识别传感器具有的唯一ID，可快速分辨并选择性连接，可与其它传感器在同一软件下使用。</w:t>
            </w:r>
          </w:p>
          <w:p w14:paraId="07A8EED1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2.外观：一体化设计，电极信号放大模块及无线蓝牙模块内置在传感器中，锂电池供电；尺寸：≥99mm * 60mm * 31mm</w:t>
            </w:r>
          </w:p>
          <w:p w14:paraId="640120DB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3.低量程：±0.1A ；高量程： ±1A。</w:t>
            </w:r>
          </w:p>
          <w:p w14:paraId="09F33F6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4.任意输入的最大电压：±10V</w:t>
            </w:r>
          </w:p>
          <w:p w14:paraId="7CA4DBC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5.低量程的最大无损电流: 0.5 A</w:t>
            </w:r>
          </w:p>
          <w:p w14:paraId="38B8075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6.高量程的最大无损电流: 1.5 A</w:t>
            </w:r>
          </w:p>
          <w:p w14:paraId="2878C52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7.低量程的输入阻抗（输入之间）：1Ω</w:t>
            </w:r>
          </w:p>
          <w:p w14:paraId="0452372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8.高量程的输入阻抗（输入之间）：0.1Ω</w:t>
            </w:r>
          </w:p>
          <w:p w14:paraId="312F46D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9.输入阻抗（接地）：10MΩ</w:t>
            </w:r>
          </w:p>
          <w:p w14:paraId="7A608E2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10.线性：0.01%</w:t>
            </w:r>
          </w:p>
          <w:p w14:paraId="03988CB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11.低量程分辨率: 0.003mA</w:t>
            </w:r>
          </w:p>
          <w:p w14:paraId="3B6D706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12.高量程分辨率: 0.031mA</w:t>
            </w:r>
          </w:p>
          <w:p w14:paraId="122AB9E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13.连接方式：无线蓝牙、最大范围30米；有线：USB连接至终端（电脑/采集器）。</w:t>
            </w:r>
          </w:p>
        </w:tc>
      </w:tr>
      <w:tr w14:paraId="383BE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793" w:type="dxa"/>
            <w:shd w:val="clear" w:color="auto" w:fill="auto"/>
            <w:vAlign w:val="center"/>
          </w:tcPr>
          <w:p w14:paraId="340A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52BC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无线氧化还原传感器</w:t>
            </w:r>
          </w:p>
        </w:tc>
        <w:tc>
          <w:tcPr>
            <w:tcW w:w="6857" w:type="dxa"/>
            <w:vAlign w:val="top"/>
          </w:tcPr>
          <w:p w14:paraId="1722ECF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1.连接到分析软件，软件识别传感器具有的唯一ID，可快速分辨并选择性连接，可与其它传感器在同一软件下使用。</w:t>
            </w:r>
          </w:p>
          <w:p w14:paraId="7882FBB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2.外观：无线蓝牙模块内置在传感器中，锂电池供电；电极放大器：≥8.5cm * 3cm * 1.75cm 。</w:t>
            </w:r>
          </w:p>
          <w:p w14:paraId="073DB0B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3.材质：密封，胶体填充，聚碳酸酯主体，银/氯化银参比电极；99%纯铂金圈密封在玻璃里；</w:t>
            </w:r>
          </w:p>
          <w:p w14:paraId="7D78471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4.量程：-1000 mV 到+1000 mV；</w:t>
            </w:r>
          </w:p>
          <w:p w14:paraId="68F26A7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5.响应时间：缓冲溶液中1秒内达到最终读数的90%；</w:t>
            </w:r>
          </w:p>
          <w:p w14:paraId="3C23F57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6.精度：±20 mV；</w:t>
            </w:r>
          </w:p>
          <w:p w14:paraId="37A13247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7.▲分辨率：0.01 mV（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投标人须提供具备CMA或CNAS资质的第三方检测机构出具的检测报告扫描件，以上参数需在检测报告中体现。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）</w:t>
            </w:r>
          </w:p>
          <w:p w14:paraId="784BCF2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8.连接方式：无线蓝牙、最大范围30米；有线：USB连接至终端（电脑/采集器）。</w:t>
            </w:r>
          </w:p>
        </w:tc>
      </w:tr>
      <w:tr w14:paraId="06C0D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793" w:type="dxa"/>
            <w:shd w:val="clear" w:color="auto" w:fill="auto"/>
            <w:vAlign w:val="center"/>
          </w:tcPr>
          <w:p w14:paraId="436D5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15F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无线电压传感器</w:t>
            </w:r>
          </w:p>
        </w:tc>
        <w:tc>
          <w:tcPr>
            <w:tcW w:w="6857" w:type="dxa"/>
            <w:vAlign w:val="top"/>
          </w:tcPr>
          <w:p w14:paraId="4AB4342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1.连接到分析软件，软件识别传感器具有的唯一ID，可快速分辨并选择性连接，可与其它传感器在同一软件下使用。</w:t>
            </w:r>
          </w:p>
          <w:p w14:paraId="0F29A35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2.外观：一体化设计，电极信号放大模块及无线蓝牙模块内置在传感器中，锂电池供电；</w:t>
            </w:r>
          </w:p>
          <w:p w14:paraId="235CD47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3.输入电压低量程：±1 V；</w:t>
            </w:r>
          </w:p>
          <w:p w14:paraId="578B45EC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4.输入电压高量程：±20 V；</w:t>
            </w:r>
          </w:p>
          <w:p w14:paraId="6148177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5.任意输入的最大安全电压：24 V；</w:t>
            </w:r>
          </w:p>
          <w:p w14:paraId="20D99C61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6.输入阻抗（接地）：10 MΩ；</w:t>
            </w:r>
          </w:p>
          <w:p w14:paraId="4291867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7.差分阻抗：＞20 MΩ；</w:t>
            </w:r>
          </w:p>
          <w:p w14:paraId="68FA50F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8.线性：0.01%；</w:t>
            </w:r>
          </w:p>
          <w:p w14:paraId="0DD1F1C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9.分辨率：在20 V通道时 5 mV；</w:t>
            </w:r>
          </w:p>
          <w:p w14:paraId="13A264E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10.最大采样速率：1000样本/秒；</w:t>
            </w:r>
          </w:p>
          <w:p w14:paraId="704CAA5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11.连接方式：无线蓝牙、最大范围30米；有线：USB连接至终端（电脑/采集器）。</w:t>
            </w:r>
          </w:p>
        </w:tc>
      </w:tr>
      <w:tr w14:paraId="0C7B7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793" w:type="dxa"/>
            <w:shd w:val="clear" w:color="auto" w:fill="auto"/>
            <w:vAlign w:val="center"/>
          </w:tcPr>
          <w:p w14:paraId="24E7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C831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无线氧气传感器</w:t>
            </w:r>
          </w:p>
        </w:tc>
        <w:tc>
          <w:tcPr>
            <w:tcW w:w="6857" w:type="dxa"/>
            <w:vAlign w:val="top"/>
          </w:tcPr>
          <w:p w14:paraId="191EB17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1.该传感器含3个测量通道可同时开启：气体中的氧气浓度、氧气浓度（快速温度补偿）和温度</w:t>
            </w:r>
          </w:p>
          <w:p w14:paraId="2ED0AEED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 xml:space="preserve">连接到分析软件，软件识别传感器具有的唯一ID，可快速分辨并选择性连接，可与其它传感器在同一软件下使用。               </w:t>
            </w:r>
          </w:p>
          <w:p w14:paraId="18DD5D7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2.外观：一体化设计，电极信号放大模块及无线蓝牙模块内置在传感器中，锂电池供电；探头长≥38mm，轴径≥28mm，总长≥155mm。</w:t>
            </w:r>
          </w:p>
          <w:p w14:paraId="3F8EB04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3.氧气传感器类型：电化学电池；</w:t>
            </w:r>
          </w:p>
          <w:p w14:paraId="7E8F960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4.量程：0–100% (0–1000 ppt)O2；</w:t>
            </w:r>
          </w:p>
          <w:p w14:paraId="23FE463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5.精度（760mm汞柱标准大气压下）：O2体积的±1%；</w:t>
            </w:r>
          </w:p>
          <w:p w14:paraId="11555D1C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6.分辨率：≤0.01% O2；</w:t>
            </w:r>
          </w:p>
          <w:p w14:paraId="2418B9F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7.响应时间：12秒内达到最终读数的90%；</w:t>
            </w:r>
          </w:p>
          <w:p w14:paraId="7439BA6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8.预热时间：少于5秒时达到最终读数的90%；</w:t>
            </w:r>
          </w:p>
          <w:p w14:paraId="067E051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9.压强影响：直接成比例；</w:t>
            </w:r>
          </w:p>
          <w:p w14:paraId="6152C25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10.压强范围：0.5atm到1.5atm；</w:t>
            </w:r>
          </w:p>
          <w:p w14:paraId="0DE095D6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11.气体采样模式：扩散；</w:t>
            </w:r>
          </w:p>
          <w:p w14:paraId="6C67BEC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12.操作湿度范围：0到95%；</w:t>
            </w:r>
          </w:p>
          <w:p w14:paraId="3F5EF4B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13.温度传感器类型：热敏电阻；精度：±0.5℃；分辨率：0.1℃；</w:t>
            </w:r>
          </w:p>
          <w:p w14:paraId="7761A095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14.连接方式：无线蓝牙、最大范围30米；有线：USB连接至终端（电脑/采集器）。</w:t>
            </w:r>
          </w:p>
        </w:tc>
      </w:tr>
      <w:tr w14:paraId="662A1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793" w:type="dxa"/>
            <w:shd w:val="clear" w:color="auto" w:fill="auto"/>
            <w:vAlign w:val="center"/>
          </w:tcPr>
          <w:p w14:paraId="23CC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60D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无线气体压力传感器</w:t>
            </w:r>
          </w:p>
        </w:tc>
        <w:tc>
          <w:tcPr>
            <w:tcW w:w="6857" w:type="dxa"/>
            <w:vAlign w:val="top"/>
          </w:tcPr>
          <w:p w14:paraId="067FAB2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1.连接到分析软件，软件识别传感器具有的唯一ID，可快速分辨并选择性连接，可与其它传感器在同一软件下使用。</w:t>
            </w:r>
          </w:p>
          <w:p w14:paraId="7542F36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2.外观：一体化设计，电极信号放大模块及无线蓝牙模块内置在传感器中，锂电池供电；尺寸：≥9.5cm x 6.0cm x 3.25cm。</w:t>
            </w:r>
          </w:p>
          <w:p w14:paraId="46C76B25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3.内部体积：≥0.8mL；</w:t>
            </w:r>
          </w:p>
          <w:p w14:paraId="3791605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4.量程：0至400kPa；</w:t>
            </w:r>
          </w:p>
          <w:p w14:paraId="23C665C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5.最大可承受不损坏传感器的气压：410 kPa；</w:t>
            </w:r>
          </w:p>
          <w:p w14:paraId="68CE9EE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6.典型精度：±3kPa；</w:t>
            </w:r>
          </w:p>
          <w:p w14:paraId="0D8AC68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7.分辨率：≤0.03kPa；</w:t>
            </w:r>
          </w:p>
          <w:p w14:paraId="7A40C26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8.最大采样速率：≥50样本/秒；</w:t>
            </w:r>
          </w:p>
          <w:p w14:paraId="0E72D04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9.连接方式：无线蓝牙、最大范围30米；有线：USB连接至终端（电脑/采集器）。</w:t>
            </w:r>
          </w:p>
        </w:tc>
      </w:tr>
      <w:tr w14:paraId="6FFB4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7A0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194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定制玻璃实验器皿套装</w:t>
            </w:r>
          </w:p>
        </w:tc>
        <w:tc>
          <w:tcPr>
            <w:tcW w:w="6857" w:type="dxa"/>
            <w:vAlign w:val="top"/>
          </w:tcPr>
          <w:p w14:paraId="4C96BC7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玻璃仪器套装（包含以下6件）</w:t>
            </w:r>
          </w:p>
          <w:p w14:paraId="608CEADD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1.Y型反应管 内≥20*80*70  1件</w:t>
            </w:r>
          </w:p>
          <w:p w14:paraId="5C17039B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2.斜二口直筒型烧瓶 ≥250ml 29/19 1件</w:t>
            </w:r>
          </w:p>
          <w:p w14:paraId="4E62172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3.斜三口直筒型烧瓶 ≥500ml 34/24/24 1件</w:t>
            </w:r>
          </w:p>
          <w:p w14:paraId="4B002231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4.斜三口圆底烧瓶 ≥250ml 34/24/19 1件</w:t>
            </w:r>
          </w:p>
          <w:p w14:paraId="4D7AA66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5.硅胶塞带孔 34# 1件</w:t>
            </w:r>
          </w:p>
          <w:p w14:paraId="6BD493AD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6.硅胶塞带孔 24# 2件</w:t>
            </w:r>
          </w:p>
          <w:p w14:paraId="0B05D43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（可配合气体压强传感器，氧气传感器，二氧化碳传感器，pH传感器，电导率传感器，不锈钢温度传感器，氯离子传感器等使用，有线和无线均可使用）</w:t>
            </w:r>
          </w:p>
        </w:tc>
      </w:tr>
      <w:tr w14:paraId="3244B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A1A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6EB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无线PH传感器</w:t>
            </w:r>
          </w:p>
        </w:tc>
        <w:tc>
          <w:tcPr>
            <w:tcW w:w="6857" w:type="dxa"/>
            <w:vAlign w:val="top"/>
          </w:tcPr>
          <w:p w14:paraId="7F63256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1.连接到分析软件，软件识别传感器具有的唯一ID，可快速分辨并选择性连接，可与其它传感器在同一软件下使用。</w:t>
            </w:r>
          </w:p>
          <w:p w14:paraId="0C057BE5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2.外观：无线蓝牙模块内置在传感器中，锂电池供电；电极放大器：≥8.5cm * 3cm * 1.75cm；传感器轴：长≥15.5cm，外径≥12mm。</w:t>
            </w:r>
          </w:p>
          <w:p w14:paraId="5C38DF3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3.类型：密封体，凝胶填充，主体材质为聚碳酸酯，银/氯化银参比电极。</w:t>
            </w:r>
          </w:p>
          <w:p w14:paraId="5DF259B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4.pH量程：0-14；</w:t>
            </w:r>
          </w:p>
          <w:p w14:paraId="336C9FE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5.典型精度（出厂校准）：±0.2pH；</w:t>
            </w:r>
          </w:p>
          <w:p w14:paraId="3EA5664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6.pH等势值：pH7（温度没有影响的点）；</w:t>
            </w:r>
          </w:p>
          <w:p w14:paraId="648CB93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7.分辨率：≤0.01pH；</w:t>
            </w:r>
          </w:p>
          <w:p w14:paraId="3EF70F2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8.连接方式：无线蓝牙、最大范围30米；有线：USB连接至终端（电脑/采集器）</w:t>
            </w:r>
          </w:p>
        </w:tc>
      </w:tr>
    </w:tbl>
    <w:p w14:paraId="04E978DC">
      <w:pPr>
        <w:rPr>
          <w:rFonts w:asciiTheme="minorEastAsia" w:hAnsiTheme="minorEastAsia"/>
          <w:sz w:val="20"/>
          <w:szCs w:val="20"/>
        </w:rPr>
      </w:pPr>
    </w:p>
    <w:p w14:paraId="22475AFE">
      <w:pPr>
        <w:rPr>
          <w:rFonts w:asciiTheme="minorEastAsia" w:hAnsiTheme="minorEastAsia"/>
          <w:sz w:val="20"/>
          <w:szCs w:val="20"/>
        </w:rPr>
      </w:pPr>
    </w:p>
    <w:sectPr>
      <w:pgSz w:w="11906" w:h="16838"/>
      <w:pgMar w:top="1440" w:right="128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FD"/>
    <w:rsid w:val="00044A47"/>
    <w:rsid w:val="00065BEE"/>
    <w:rsid w:val="000663E3"/>
    <w:rsid w:val="000C29A7"/>
    <w:rsid w:val="000C4FD7"/>
    <w:rsid w:val="000F67B1"/>
    <w:rsid w:val="0010445D"/>
    <w:rsid w:val="00136CA0"/>
    <w:rsid w:val="00152A57"/>
    <w:rsid w:val="001D523C"/>
    <w:rsid w:val="001F15A1"/>
    <w:rsid w:val="00207369"/>
    <w:rsid w:val="00292508"/>
    <w:rsid w:val="002D4544"/>
    <w:rsid w:val="0031093F"/>
    <w:rsid w:val="003239A3"/>
    <w:rsid w:val="00333681"/>
    <w:rsid w:val="003406F4"/>
    <w:rsid w:val="00341B74"/>
    <w:rsid w:val="00345EF6"/>
    <w:rsid w:val="003C790A"/>
    <w:rsid w:val="003D439A"/>
    <w:rsid w:val="003D673B"/>
    <w:rsid w:val="003E2110"/>
    <w:rsid w:val="00407E4F"/>
    <w:rsid w:val="0047456F"/>
    <w:rsid w:val="004A4B0D"/>
    <w:rsid w:val="004D2004"/>
    <w:rsid w:val="004D2B40"/>
    <w:rsid w:val="00562B72"/>
    <w:rsid w:val="00562CCC"/>
    <w:rsid w:val="00563839"/>
    <w:rsid w:val="005A76FC"/>
    <w:rsid w:val="00632ECC"/>
    <w:rsid w:val="00650D0F"/>
    <w:rsid w:val="0067033E"/>
    <w:rsid w:val="00674641"/>
    <w:rsid w:val="006954DB"/>
    <w:rsid w:val="006A5DDD"/>
    <w:rsid w:val="006B28AA"/>
    <w:rsid w:val="006C079B"/>
    <w:rsid w:val="00763658"/>
    <w:rsid w:val="00773ED0"/>
    <w:rsid w:val="007748E1"/>
    <w:rsid w:val="00780DA0"/>
    <w:rsid w:val="007B32FD"/>
    <w:rsid w:val="007C057F"/>
    <w:rsid w:val="007D7A69"/>
    <w:rsid w:val="007E38AA"/>
    <w:rsid w:val="007F59F2"/>
    <w:rsid w:val="00834CBC"/>
    <w:rsid w:val="008875CD"/>
    <w:rsid w:val="008957F5"/>
    <w:rsid w:val="008B228F"/>
    <w:rsid w:val="008F2099"/>
    <w:rsid w:val="00904FE1"/>
    <w:rsid w:val="00907FB0"/>
    <w:rsid w:val="00912C0B"/>
    <w:rsid w:val="0093076D"/>
    <w:rsid w:val="00936251"/>
    <w:rsid w:val="009D1493"/>
    <w:rsid w:val="009D600D"/>
    <w:rsid w:val="009D72FB"/>
    <w:rsid w:val="009E7C91"/>
    <w:rsid w:val="00A56693"/>
    <w:rsid w:val="00AD78A1"/>
    <w:rsid w:val="00B17D7A"/>
    <w:rsid w:val="00BD4292"/>
    <w:rsid w:val="00BE7044"/>
    <w:rsid w:val="00C1173A"/>
    <w:rsid w:val="00C74B35"/>
    <w:rsid w:val="00C761B9"/>
    <w:rsid w:val="00CB7B86"/>
    <w:rsid w:val="00CC4C24"/>
    <w:rsid w:val="00CE14A7"/>
    <w:rsid w:val="00CE2B64"/>
    <w:rsid w:val="00CE5D93"/>
    <w:rsid w:val="00CF3F16"/>
    <w:rsid w:val="00CF7D82"/>
    <w:rsid w:val="00D0338F"/>
    <w:rsid w:val="00D445F7"/>
    <w:rsid w:val="00D63B94"/>
    <w:rsid w:val="00D91E97"/>
    <w:rsid w:val="00E26A20"/>
    <w:rsid w:val="00E8350A"/>
    <w:rsid w:val="00E877C1"/>
    <w:rsid w:val="00EC1909"/>
    <w:rsid w:val="00EC2F48"/>
    <w:rsid w:val="00F57317"/>
    <w:rsid w:val="00F726EC"/>
    <w:rsid w:val="00F74E06"/>
    <w:rsid w:val="00F80426"/>
    <w:rsid w:val="00F91F2D"/>
    <w:rsid w:val="00FD0871"/>
    <w:rsid w:val="029167E5"/>
    <w:rsid w:val="02E02D8D"/>
    <w:rsid w:val="02EC4072"/>
    <w:rsid w:val="092B34F0"/>
    <w:rsid w:val="09450261"/>
    <w:rsid w:val="0B2D510D"/>
    <w:rsid w:val="1AF2144B"/>
    <w:rsid w:val="1B4703AD"/>
    <w:rsid w:val="1B9207E0"/>
    <w:rsid w:val="1BCD6199"/>
    <w:rsid w:val="1C44386D"/>
    <w:rsid w:val="2006445F"/>
    <w:rsid w:val="347F11B5"/>
    <w:rsid w:val="37E666B0"/>
    <w:rsid w:val="38E30E42"/>
    <w:rsid w:val="3B1F7721"/>
    <w:rsid w:val="44BD0812"/>
    <w:rsid w:val="4A623516"/>
    <w:rsid w:val="4AFA0FDB"/>
    <w:rsid w:val="51FD7E33"/>
    <w:rsid w:val="531142C8"/>
    <w:rsid w:val="586F3068"/>
    <w:rsid w:val="59DF3709"/>
    <w:rsid w:val="5A9C7D29"/>
    <w:rsid w:val="62427700"/>
    <w:rsid w:val="660C67B4"/>
    <w:rsid w:val="6AF20857"/>
    <w:rsid w:val="6F6B46B1"/>
    <w:rsid w:val="74E3074C"/>
    <w:rsid w:val="7D91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460</Words>
  <Characters>529</Characters>
  <Lines>39</Lines>
  <Paragraphs>11</Paragraphs>
  <TotalTime>19</TotalTime>
  <ScaleCrop>false</ScaleCrop>
  <LinksUpToDate>false</LinksUpToDate>
  <CharactersWithSpaces>538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2024-04-09T05:55:00Z</dcterms:created>
  <dc:creator>林 志鹏</dc:creator>
  <cp:lastModifiedBy>李少杰</cp:lastModifiedBy>
  <dcterms:modified xsi:type="dcterms:W3CDTF">2026-10-22T06:35:42Z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eyJoZGlkIjoiMmU1NzZkYzllZWUwZDhjYTJiYzNkMDhjNjE3MzUyNDIiLCJ1c2VySWQiOiIxNTY5MDQ1Mjc3In0=</vt:lpwstr>
  </property>
  <property fmtid="{D5CDD505-2E9C-101B-9397-08002B2CF9AE}" pid="3" name="KSOProductBuildVer">
    <vt:lpwstr>2052-12.1.0.29161</vt:lpwstr>
  </property>
  <property fmtid="{D5CDD505-2E9C-101B-9397-08002B2CF9AE}" pid="4" name="ICV">
    <vt:lpwstr>1856621086804D888F1C4BA28BCB5281_13</vt:lpwstr>
  </property>
</Properties>
</file>