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C68F9">
      <w:pPr>
        <w:spacing w:line="440" w:lineRule="exact"/>
        <w:ind w:right="56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 w14:paraId="7CADD438">
      <w:pPr>
        <w:spacing w:line="440" w:lineRule="exact"/>
        <w:ind w:right="56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深圳外国语学校（集团）龙华高中部速印机项目需求清单</w:t>
      </w:r>
    </w:p>
    <w:p w14:paraId="3F1EAE4E"/>
    <w:tbl>
      <w:tblPr>
        <w:tblStyle w:val="15"/>
        <w:tblW w:w="9884" w:type="dxa"/>
        <w:tblInd w:w="-7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1100"/>
        <w:gridCol w:w="818"/>
        <w:gridCol w:w="3683"/>
        <w:gridCol w:w="617"/>
        <w:gridCol w:w="800"/>
        <w:gridCol w:w="1050"/>
        <w:gridCol w:w="1133"/>
      </w:tblGrid>
      <w:tr w14:paraId="3DDD6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1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9C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8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0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技术参数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AE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C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E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F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</w:tr>
      <w:tr w14:paraId="60AB6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30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B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速印机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1EA2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552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支持A3幅面</w:t>
            </w:r>
          </w:p>
          <w:p w14:paraId="385C193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制版方式：感热数码制版</w:t>
            </w:r>
          </w:p>
          <w:p w14:paraId="39EABF8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≥5.7寸全彩液晶触摸屏</w:t>
            </w:r>
          </w:p>
          <w:p w14:paraId="3E238CB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适合原稿：盖板:单页原稿、书本(10kg以下)，自动进稿器:单页原稿(64~128g/㎡)</w:t>
            </w:r>
          </w:p>
          <w:p w14:paraId="1441218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原稿尺寸：盖板:最大 297mmx432mm，自动进稿器:最大297mmX432mm、最小100mmX148mm</w:t>
            </w:r>
          </w:p>
          <w:p w14:paraId="0FF5441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印件纸张：最大:320mmx540mm、最小:100mmx148mm</w:t>
            </w:r>
          </w:p>
          <w:p w14:paraId="35A15DE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印刷幅面：最大:290mmx423mm</w:t>
            </w:r>
          </w:p>
          <w:p w14:paraId="75F41BD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进纸/接纸盘容量：1500张（64g/㎡）</w:t>
            </w:r>
          </w:p>
          <w:p w14:paraId="59D0DC8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印刷倍率：等倍100%、缩小86%、81%、70%、61%放大163%、141%、122%、115%；缩微印刷:99%~90%、无级缩放:500%~50%(以1%为单位)、独立变焦:500%~50%(以1%为单位)</w:t>
            </w:r>
          </w:p>
          <w:p w14:paraId="100C304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分辨率（主扫描方向*副扫描方向）扫描:600dpix600dpi制版:300dpix600dpi(版纸穿孔密度:600dpix600dpi)</w:t>
            </w:r>
          </w:p>
          <w:p w14:paraId="4CA5C58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图像模式：文字、照片、文字多/照片少、照片多/文字少、插图、铅笔、网点(标准)、网点(细点)</w:t>
            </w:r>
          </w:p>
          <w:p w14:paraId="491429E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浓度调整：制版浓度:5 级调整，原稿扫描浓度:5级调整，印刷浓度:5级调整</w:t>
            </w:r>
          </w:p>
          <w:p w14:paraId="3C53E0B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制版时间：18秒,A4长边进纸</w:t>
            </w:r>
          </w:p>
          <w:p w14:paraId="7A13C9B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废版容量：55张, </w:t>
            </w:r>
          </w:p>
          <w:p w14:paraId="4724AEE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版纸容量：220版/卷,</w:t>
            </w:r>
          </w:p>
          <w:p w14:paraId="3700560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油墨：10000张(A4)，</w:t>
            </w:r>
          </w:p>
          <w:p w14:paraId="3C30A60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功能：快速启动、原稿编辑(修饰、剪裁)、间隔印刷、原稿旋转(90°、180°)、程式模式(9种模式)、重复印刷(2、4、8、16、任意、2合1)、书刊阴影消除、窄纸设定、分组/原稿别分组印刷、机密设定、初张高质启动、长纸印刷*8、制版起始位置设定、重新制版、液晶屏亮度调整、状态指示灯调整、原稿扫描浓度设定、省墨模式、节能模式、自动关机、自动重设、原稿预览、进纸压力调整、顶部风扇风量调整分离压力*、速度别印刷压力自动控制、最佳打印、原稿存储。（1-17条参数提供产品彩页佐证）</w:t>
            </w:r>
          </w:p>
          <w:p w14:paraId="36D022E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配件：主机+盖板+分页器+油墨+版纸+工作台+三年保修（中标后，签合同前提供原厂三年上门售后服务承诺函）</w:t>
            </w:r>
          </w:p>
          <w:p w14:paraId="70F3EC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配有TI-SCAN阅卷扫描软件</w:t>
            </w:r>
          </w:p>
          <w:p w14:paraId="75B827C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模版设置：支持多个文件模版，模版文件格式支持PDF,TIFF,JPG,JPEG,PNG多种文件格式，模版设置识别区域不受限制，模版影像预览，放大，缩小，拖动功能</w:t>
            </w:r>
          </w:p>
          <w:p w14:paraId="15E07F5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条码识别功能：识别条码数量不受限制,支持正面，背面读取条码,支持条码旋转识别，识别条码类型支持3/9,2/5,QR,UPC-A等市面上所有条码类型，条码宽度，高度，最小长度设置，条码预读功能，支持条码数据验证，PDF417数据自动拆分，基于条码创建新的文档，基于条码创建新的批次，基于条码进行文档分隔，基于条码删除文档</w:t>
            </w:r>
          </w:p>
          <w:p w14:paraId="4EC83CC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OCR识别功能：模版OCR识别区域定义数量不受限制,支持页面正面，背面OCR识别，OCR语言支持129种语言，基于OCR识别数据创建新的文档，基于OCR识别数据创建新的批次，基于OCR识别数据删除文档</w:t>
            </w:r>
          </w:p>
          <w:p w14:paraId="52DFB1C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OMR标记识别功能:模版OMR标记识别区域不受限制,支持页面正面，背面的OMR标记识别,支持OMR标记群组功能,支持OMR框架识别</w:t>
            </w:r>
          </w:p>
          <w:p w14:paraId="1770FE6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索引功能:索引用户自定义创建，索引数量不受限制,索引数据验证功能,索引默认值功能，支持将系统参数，条码数据，OCR数据，OMR数据设置成默认值,索引输出格式设定,索引输入格式设定,索引数据替换功能，对于空格，回车，TAB替换功能,索引数据核对功能</w:t>
            </w:r>
          </w:p>
          <w:p w14:paraId="567AD7C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输出功能:输出格式支持PDF，可搜索PDF，TIF，RTF，文本等,输出PDF分组，可设置PDF多页还是单页,输出PDF格式，PDF-A,PDF-MRC,PDF书签等,影像文件名称配置,影像文件数据路径设置,输出影像文件重复配置,输出数据文件格式配置，支持XML,文本(带分隔符)，ODBC数据库索引,输出数据文件名称配置,输出数据文件重复配置,对于采集的影像和数据，可以直接输出至SharePoint、FileNet、DOCUMENTUM等内容管理平台</w:t>
            </w:r>
          </w:p>
          <w:p w14:paraId="39F50E5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滤色，红章和蓝章（滤色后保存为彩色）</w:t>
            </w:r>
          </w:p>
          <w:p w14:paraId="609E18E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支持多画面显示功能，可以单画面、2画面、4画面、8画面、16画面等显示。</w:t>
            </w:r>
          </w:p>
          <w:p w14:paraId="184B065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投标需提供相关计算机软件著作权登记证书扫描件，原件备查。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9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A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4A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9FA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F6B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69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3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val="en-US" w:eastAsia="zh-CN" w:bidi="ar"/>
              </w:rPr>
              <w:t>质保期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eastAsia="zh-CN" w:bidi="ar"/>
              </w:rPr>
              <w:t>三年）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CFDF"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</w:pPr>
          </w:p>
        </w:tc>
      </w:tr>
    </w:tbl>
    <w:p w14:paraId="7C8211A0">
      <w:pPr>
        <w:rPr>
          <w:rFonts w:hint="eastAsia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4304D"/>
    <w:multiLevelType w:val="singleLevel"/>
    <w:tmpl w:val="145430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94"/>
    <w:rsid w:val="003C1334"/>
    <w:rsid w:val="00984B9A"/>
    <w:rsid w:val="00AC137B"/>
    <w:rsid w:val="00B64416"/>
    <w:rsid w:val="00BD35BF"/>
    <w:rsid w:val="00CB1094"/>
    <w:rsid w:val="00FB5AF5"/>
    <w:rsid w:val="04A81A10"/>
    <w:rsid w:val="0DE323D9"/>
    <w:rsid w:val="169240AF"/>
    <w:rsid w:val="359D00B9"/>
    <w:rsid w:val="456129AE"/>
    <w:rsid w:val="52391DA6"/>
    <w:rsid w:val="5F8165E0"/>
    <w:rsid w:val="63B05C41"/>
    <w:rsid w:val="71F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1379</Words>
  <Characters>1721</Characters>
  <Lines>32</Lines>
  <Paragraphs>9</Paragraphs>
  <TotalTime>1</TotalTime>
  <ScaleCrop>false</ScaleCrop>
  <LinksUpToDate>false</LinksUpToDate>
  <CharactersWithSpaces>1724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2025-04-10T15:00:00Z</dcterms:created>
  <dc:creator>Boole</dc:creator>
  <cp:lastModifiedBy>Administrator</cp:lastModifiedBy>
  <dcterms:modified xsi:type="dcterms:W3CDTF">2025-10-31T02:12:39Z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eyJoZGlkIjoiMjE1ZTAxMjVjZjlmY2JhMTZmMWM3ZjE3MGU2NjA0ZmIifQ==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B6A7D53E9A3C4128BC02BF33F023F921_12</vt:lpwstr>
  </property>
</Properties>
</file>