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04730">
      <w:pPr>
        <w:jc w:val="center"/>
        <w:rPr>
          <w:rFonts w:hint="default" w:ascii="仿宋" w:hAnsi="仿宋" w:eastAsia="仿宋" w:cs="仿宋"/>
          <w:b/>
          <w:bCs/>
          <w:sz w:val="32"/>
          <w:szCs w:val="32"/>
          <w:lang w:val="en-US" w:eastAsia="zh-CN"/>
        </w:rPr>
      </w:pPr>
      <w:r>
        <w:rPr>
          <w:rFonts w:hint="eastAsia" w:ascii="仿宋" w:hAnsi="仿宋" w:eastAsia="仿宋" w:cs="仿宋"/>
          <w:b/>
          <w:bCs/>
          <w:sz w:val="32"/>
          <w:szCs w:val="32"/>
        </w:rPr>
        <w:t>初中部建筑安全结构检测项目招标需求</w:t>
      </w:r>
      <w:r>
        <w:rPr>
          <w:rFonts w:hint="eastAsia" w:ascii="仿宋" w:hAnsi="仿宋" w:eastAsia="仿宋" w:cs="仿宋"/>
          <w:b/>
          <w:bCs/>
          <w:sz w:val="32"/>
          <w:szCs w:val="32"/>
          <w:lang w:val="en-US" w:eastAsia="zh-CN"/>
        </w:rPr>
        <w:t>清单</w:t>
      </w:r>
      <w:bookmarkStart w:id="0" w:name="_GoBack"/>
      <w:bookmarkEnd w:id="0"/>
    </w:p>
    <w:p w14:paraId="6FAB07B5">
      <w:pPr>
        <w:numPr>
          <w:ilvl w:val="0"/>
          <w:numId w:val="2"/>
        </w:numPr>
        <w:spacing w:line="360" w:lineRule="auto"/>
        <w:rPr>
          <w:rFonts w:ascii="仿宋" w:hAnsi="仿宋" w:eastAsia="仿宋" w:cs="仿宋"/>
          <w:b/>
          <w:bCs/>
          <w:sz w:val="28"/>
          <w:szCs w:val="28"/>
        </w:rPr>
      </w:pPr>
      <w:r>
        <w:rPr>
          <w:rFonts w:hint="eastAsia" w:ascii="仿宋" w:hAnsi="仿宋" w:eastAsia="仿宋" w:cs="仿宋"/>
          <w:b/>
          <w:bCs/>
          <w:sz w:val="28"/>
          <w:szCs w:val="28"/>
        </w:rPr>
        <w:t>项目概述</w:t>
      </w:r>
    </w:p>
    <w:p w14:paraId="71E9E5B6">
      <w:pPr>
        <w:spacing w:line="360" w:lineRule="auto"/>
        <w:ind w:firstLine="420" w:firstLineChars="200"/>
        <w:rPr>
          <w:rFonts w:ascii="仿宋" w:hAnsi="仿宋" w:eastAsia="仿宋" w:cs="仿宋"/>
        </w:rPr>
      </w:pPr>
      <w:r>
        <w:rPr>
          <w:rFonts w:hint="eastAsia" w:ascii="仿宋" w:hAnsi="仿宋" w:eastAsia="仿宋" w:cs="仿宋"/>
        </w:rPr>
        <w:t>初中部坐落于福田区红荔路2</w:t>
      </w:r>
      <w:r>
        <w:rPr>
          <w:rFonts w:ascii="仿宋" w:hAnsi="仿宋" w:eastAsia="仿宋" w:cs="仿宋"/>
        </w:rPr>
        <w:t>005</w:t>
      </w:r>
      <w:r>
        <w:rPr>
          <w:rFonts w:hint="eastAsia" w:ascii="仿宋" w:hAnsi="仿宋" w:eastAsia="仿宋" w:cs="仿宋"/>
        </w:rPr>
        <w:t>号，学校自1</w:t>
      </w:r>
      <w:r>
        <w:rPr>
          <w:rFonts w:ascii="仿宋" w:hAnsi="仿宋" w:eastAsia="仿宋" w:cs="仿宋"/>
        </w:rPr>
        <w:t>990</w:t>
      </w:r>
      <w:r>
        <w:rPr>
          <w:rFonts w:hint="eastAsia" w:ascii="仿宋" w:hAnsi="仿宋" w:eastAsia="仿宋" w:cs="仿宋"/>
        </w:rPr>
        <w:t>年建成，部分楼栋与2</w:t>
      </w:r>
      <w:r>
        <w:rPr>
          <w:rFonts w:ascii="仿宋" w:hAnsi="仿宋" w:eastAsia="仿宋" w:cs="仿宋"/>
        </w:rPr>
        <w:t>015</w:t>
      </w:r>
      <w:r>
        <w:rPr>
          <w:rFonts w:hint="eastAsia" w:ascii="仿宋" w:hAnsi="仿宋" w:eastAsia="仿宋" w:cs="仿宋"/>
        </w:rPr>
        <w:t>年建成，由于部分建筑出现了裂缝，无法自行检测问题。为确保建筑结构的安全与稳定性，目前需要对致远楼、行健楼进行房屋结构安全检测与鉴定，以出具相应的排查报告。</w:t>
      </w:r>
    </w:p>
    <w:p w14:paraId="5C75FAB3">
      <w:pPr>
        <w:spacing w:line="360" w:lineRule="auto"/>
        <w:ind w:firstLine="420" w:firstLineChars="200"/>
        <w:rPr>
          <w:rFonts w:ascii="仿宋" w:hAnsi="仿宋" w:eastAsia="仿宋" w:cs="仿宋"/>
        </w:rPr>
      </w:pPr>
      <w:r>
        <w:rPr>
          <w:rFonts w:hint="eastAsia" w:ascii="仿宋" w:hAnsi="仿宋" w:eastAsia="仿宋" w:cs="仿宋"/>
        </w:rPr>
        <w:t>为确保校园建筑结构的安全性，我校依据以下规范性文件所规定标准进行检测与鉴定：《既有建筑鉴定与加固通用规范》（GB 55021-2021）；《建筑结构检测技术标准》（GB/T 50344-2019）；《混凝土结构现场检测技术标准》（GB/T 50784-2013）；《混凝土中钢筋检测技术标准》(JGJ/T 152-2019)；《钻芯法检测混凝土强度技术规程》（JGJ／T 384-2016)；《建筑结构荷载规范》（GB 50009-2012）；《混凝土结构设计规范》（GB 50010-2002）；《建筑工程抗震设防分类标准》（GB 50223-2008）；《建筑抗震设计规范》（GB 50011-2001）；《建筑抗震鉴定标准》（GB 50023-2009）；《民用建筑可靠性鉴定标准》（GB 50292-2015）；《危险房屋鉴定标准》（JGJ 125-2016）。</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2655"/>
        <w:gridCol w:w="2574"/>
        <w:gridCol w:w="1528"/>
      </w:tblGrid>
      <w:tr w14:paraId="7D29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7" w:type="dxa"/>
            <w:vAlign w:val="center"/>
          </w:tcPr>
          <w:p w14:paraId="5F76D34F">
            <w:pPr>
              <w:widowControl/>
              <w:spacing w:line="500" w:lineRule="exact"/>
              <w:jc w:val="center"/>
              <w:rPr>
                <w:rFonts w:ascii="仿宋" w:hAnsi="仿宋" w:eastAsia="仿宋" w:cs="仿宋"/>
                <w:b/>
                <w:bCs/>
                <w:kern w:val="0"/>
                <w:szCs w:val="21"/>
              </w:rPr>
            </w:pPr>
            <w:r>
              <w:rPr>
                <w:rFonts w:hint="eastAsia" w:ascii="仿宋" w:hAnsi="仿宋" w:eastAsia="仿宋" w:cs="仿宋"/>
                <w:b/>
                <w:bCs/>
                <w:kern w:val="0"/>
                <w:szCs w:val="21"/>
              </w:rPr>
              <w:t>序号</w:t>
            </w:r>
          </w:p>
        </w:tc>
        <w:tc>
          <w:tcPr>
            <w:tcW w:w="2655" w:type="dxa"/>
            <w:vAlign w:val="center"/>
          </w:tcPr>
          <w:p w14:paraId="059730A4">
            <w:pPr>
              <w:widowControl/>
              <w:spacing w:line="500" w:lineRule="exact"/>
              <w:jc w:val="center"/>
              <w:rPr>
                <w:rFonts w:ascii="仿宋" w:hAnsi="仿宋" w:eastAsia="仿宋" w:cs="仿宋"/>
                <w:b/>
                <w:bCs/>
                <w:kern w:val="0"/>
                <w:szCs w:val="21"/>
              </w:rPr>
            </w:pPr>
            <w:r>
              <w:rPr>
                <w:rFonts w:hint="eastAsia" w:ascii="仿宋" w:hAnsi="仿宋" w:eastAsia="仿宋" w:cs="仿宋"/>
                <w:b/>
                <w:bCs/>
                <w:kern w:val="0"/>
                <w:szCs w:val="21"/>
              </w:rPr>
              <w:t>名称</w:t>
            </w:r>
          </w:p>
        </w:tc>
        <w:tc>
          <w:tcPr>
            <w:tcW w:w="2574" w:type="dxa"/>
            <w:vAlign w:val="center"/>
          </w:tcPr>
          <w:p w14:paraId="12AB058C">
            <w:pPr>
              <w:widowControl/>
              <w:spacing w:line="500" w:lineRule="exact"/>
              <w:jc w:val="center"/>
              <w:rPr>
                <w:rFonts w:ascii="仿宋" w:hAnsi="仿宋" w:eastAsia="仿宋" w:cs="仿宋"/>
                <w:b/>
                <w:bCs/>
                <w:kern w:val="0"/>
                <w:szCs w:val="21"/>
              </w:rPr>
            </w:pPr>
            <w:r>
              <w:rPr>
                <w:rFonts w:hint="eastAsia" w:ascii="仿宋" w:hAnsi="仿宋" w:eastAsia="仿宋" w:cs="仿宋"/>
                <w:b/>
                <w:bCs/>
                <w:kern w:val="0"/>
                <w:szCs w:val="21"/>
              </w:rPr>
              <w:t>面积（㎡）</w:t>
            </w:r>
          </w:p>
        </w:tc>
        <w:tc>
          <w:tcPr>
            <w:tcW w:w="1528" w:type="dxa"/>
            <w:vAlign w:val="center"/>
          </w:tcPr>
          <w:p w14:paraId="4388FB8E">
            <w:pPr>
              <w:widowControl/>
              <w:spacing w:line="500" w:lineRule="exact"/>
              <w:jc w:val="center"/>
              <w:rPr>
                <w:rFonts w:ascii="仿宋" w:hAnsi="仿宋" w:eastAsia="仿宋" w:cs="仿宋"/>
                <w:b/>
                <w:bCs/>
                <w:kern w:val="0"/>
                <w:szCs w:val="21"/>
              </w:rPr>
            </w:pPr>
            <w:r>
              <w:rPr>
                <w:rFonts w:hint="eastAsia" w:ascii="仿宋" w:hAnsi="仿宋" w:eastAsia="仿宋" w:cs="仿宋"/>
                <w:b/>
                <w:bCs/>
                <w:kern w:val="0"/>
                <w:szCs w:val="21"/>
              </w:rPr>
              <w:t>备注</w:t>
            </w:r>
          </w:p>
        </w:tc>
      </w:tr>
      <w:tr w14:paraId="3892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7" w:type="dxa"/>
            <w:vMerge w:val="restart"/>
            <w:vAlign w:val="center"/>
          </w:tcPr>
          <w:p w14:paraId="63C88889">
            <w:pPr>
              <w:tabs>
                <w:tab w:val="left" w:pos="592"/>
              </w:tabs>
              <w:spacing w:line="500" w:lineRule="exact"/>
              <w:jc w:val="center"/>
              <w:rPr>
                <w:rFonts w:ascii="仿宋" w:hAnsi="仿宋" w:eastAsia="仿宋" w:cs="仿宋"/>
                <w:snapToGrid w:val="0"/>
                <w:color w:val="000000"/>
                <w:kern w:val="0"/>
                <w:szCs w:val="21"/>
              </w:rPr>
            </w:pPr>
            <w:r>
              <w:rPr>
                <w:rFonts w:hint="eastAsia" w:ascii="仿宋" w:hAnsi="仿宋" w:eastAsia="仿宋" w:cs="仿宋"/>
                <w:szCs w:val="21"/>
              </w:rPr>
              <w:t>1</w:t>
            </w:r>
          </w:p>
        </w:tc>
        <w:tc>
          <w:tcPr>
            <w:tcW w:w="2655" w:type="dxa"/>
            <w:vAlign w:val="center"/>
          </w:tcPr>
          <w:p w14:paraId="2A3E550A">
            <w:pPr>
              <w:widowControl/>
              <w:jc w:val="center"/>
              <w:textAlignment w:val="center"/>
              <w:rPr>
                <w:rFonts w:ascii="仿宋" w:hAnsi="仿宋" w:eastAsia="仿宋" w:cs="仿宋"/>
                <w:snapToGrid w:val="0"/>
                <w:color w:val="FF0000"/>
                <w:kern w:val="0"/>
                <w:szCs w:val="21"/>
              </w:rPr>
            </w:pPr>
            <w:r>
              <w:rPr>
                <w:rStyle w:val="7"/>
                <w:rFonts w:hint="default" w:ascii="仿宋" w:hAnsi="仿宋" w:eastAsia="仿宋" w:cs="仿宋"/>
                <w:sz w:val="21"/>
                <w:szCs w:val="21"/>
                <w:lang w:bidi="ar"/>
              </w:rPr>
              <w:t>致远楼</w:t>
            </w:r>
          </w:p>
        </w:tc>
        <w:tc>
          <w:tcPr>
            <w:tcW w:w="2574" w:type="dxa"/>
            <w:vAlign w:val="center"/>
          </w:tcPr>
          <w:p w14:paraId="7A23C77E">
            <w:pPr>
              <w:widowControl/>
              <w:jc w:val="center"/>
              <w:textAlignment w:val="center"/>
              <w:rPr>
                <w:rFonts w:ascii="仿宋" w:hAnsi="仿宋" w:eastAsia="仿宋" w:cs="仿宋"/>
                <w:snapToGrid w:val="0"/>
                <w:kern w:val="0"/>
                <w:szCs w:val="21"/>
              </w:rPr>
            </w:pPr>
            <w:r>
              <w:rPr>
                <w:rFonts w:ascii="仿宋" w:hAnsi="仿宋" w:eastAsia="仿宋" w:cs="仿宋"/>
                <w:color w:val="000000"/>
                <w:kern w:val="0"/>
                <w:szCs w:val="21"/>
                <w:lang w:bidi="ar"/>
              </w:rPr>
              <w:t>8</w:t>
            </w:r>
            <w:r>
              <w:rPr>
                <w:kern w:val="0"/>
              </w:rPr>
              <w:t>239.6</w:t>
            </w:r>
          </w:p>
        </w:tc>
        <w:tc>
          <w:tcPr>
            <w:tcW w:w="1528" w:type="dxa"/>
            <w:vMerge w:val="restart"/>
            <w:vAlign w:val="center"/>
          </w:tcPr>
          <w:p w14:paraId="02FBD011">
            <w:pPr>
              <w:widowControl/>
              <w:spacing w:line="500" w:lineRule="exact"/>
              <w:jc w:val="center"/>
              <w:rPr>
                <w:rFonts w:ascii="仿宋" w:hAnsi="仿宋" w:eastAsia="仿宋" w:cs="仿宋"/>
                <w:kern w:val="0"/>
                <w:szCs w:val="21"/>
              </w:rPr>
            </w:pPr>
            <w:r>
              <w:rPr>
                <w:rFonts w:hint="eastAsia" w:ascii="仿宋" w:hAnsi="仿宋" w:eastAsia="仿宋" w:cs="仿宋"/>
                <w:kern w:val="0"/>
                <w:szCs w:val="21"/>
              </w:rPr>
              <w:t>结构检测</w:t>
            </w:r>
          </w:p>
        </w:tc>
      </w:tr>
      <w:tr w14:paraId="2AE9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7" w:type="dxa"/>
            <w:vMerge w:val="continue"/>
            <w:vAlign w:val="center"/>
          </w:tcPr>
          <w:p w14:paraId="432629EF">
            <w:pPr>
              <w:tabs>
                <w:tab w:val="left" w:pos="592"/>
              </w:tabs>
              <w:spacing w:line="500" w:lineRule="exact"/>
              <w:jc w:val="center"/>
              <w:rPr>
                <w:rFonts w:ascii="仿宋" w:hAnsi="仿宋" w:eastAsia="仿宋" w:cs="仿宋"/>
                <w:snapToGrid w:val="0"/>
                <w:color w:val="000000"/>
                <w:kern w:val="0"/>
                <w:szCs w:val="21"/>
              </w:rPr>
            </w:pPr>
          </w:p>
        </w:tc>
        <w:tc>
          <w:tcPr>
            <w:tcW w:w="2655" w:type="dxa"/>
            <w:vAlign w:val="center"/>
          </w:tcPr>
          <w:p w14:paraId="3EA01244">
            <w:pPr>
              <w:widowControl/>
              <w:jc w:val="center"/>
              <w:textAlignment w:val="center"/>
              <w:rPr>
                <w:rFonts w:ascii="仿宋" w:hAnsi="仿宋" w:eastAsia="仿宋" w:cs="仿宋"/>
                <w:snapToGrid w:val="0"/>
                <w:color w:val="FF0000"/>
                <w:kern w:val="0"/>
                <w:szCs w:val="21"/>
              </w:rPr>
            </w:pPr>
            <w:r>
              <w:rPr>
                <w:rStyle w:val="7"/>
                <w:rFonts w:hint="default" w:ascii="仿宋" w:hAnsi="仿宋" w:eastAsia="仿宋" w:cs="仿宋"/>
                <w:sz w:val="21"/>
                <w:szCs w:val="21"/>
                <w:lang w:bidi="ar"/>
              </w:rPr>
              <w:t>行健楼</w:t>
            </w:r>
          </w:p>
        </w:tc>
        <w:tc>
          <w:tcPr>
            <w:tcW w:w="2574" w:type="dxa"/>
            <w:vAlign w:val="center"/>
          </w:tcPr>
          <w:p w14:paraId="7A64E202">
            <w:pPr>
              <w:widowControl/>
              <w:jc w:val="center"/>
              <w:textAlignment w:val="center"/>
              <w:rPr>
                <w:rFonts w:ascii="仿宋" w:hAnsi="仿宋" w:eastAsia="仿宋" w:cs="仿宋"/>
                <w:snapToGrid w:val="0"/>
                <w:color w:val="FF0000"/>
                <w:kern w:val="0"/>
                <w:szCs w:val="21"/>
              </w:rPr>
            </w:pPr>
            <w:r>
              <w:rPr>
                <w:rFonts w:hint="eastAsia" w:ascii="仿宋" w:hAnsi="仿宋" w:eastAsia="仿宋" w:cs="仿宋"/>
                <w:color w:val="000000"/>
                <w:kern w:val="0"/>
                <w:szCs w:val="21"/>
                <w:lang w:bidi="ar"/>
              </w:rPr>
              <w:t>1</w:t>
            </w:r>
            <w:r>
              <w:rPr>
                <w:rFonts w:ascii="仿宋" w:hAnsi="仿宋" w:eastAsia="仿宋" w:cs="仿宋"/>
                <w:color w:val="000000"/>
                <w:kern w:val="0"/>
                <w:szCs w:val="21"/>
                <w:lang w:bidi="ar"/>
              </w:rPr>
              <w:t>8</w:t>
            </w:r>
            <w:r>
              <w:rPr>
                <w:kern w:val="0"/>
              </w:rPr>
              <w:t>00</w:t>
            </w:r>
          </w:p>
        </w:tc>
        <w:tc>
          <w:tcPr>
            <w:tcW w:w="1528" w:type="dxa"/>
            <w:vMerge w:val="continue"/>
            <w:vAlign w:val="center"/>
          </w:tcPr>
          <w:p w14:paraId="64A9360C">
            <w:pPr>
              <w:widowControl/>
              <w:spacing w:line="500" w:lineRule="exact"/>
              <w:jc w:val="center"/>
              <w:rPr>
                <w:rFonts w:ascii="仿宋" w:hAnsi="仿宋" w:eastAsia="仿宋" w:cs="仿宋"/>
                <w:kern w:val="0"/>
                <w:szCs w:val="21"/>
              </w:rPr>
            </w:pPr>
          </w:p>
        </w:tc>
      </w:tr>
      <w:tr w14:paraId="1FA0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7" w:type="dxa"/>
            <w:vMerge w:val="continue"/>
            <w:vAlign w:val="center"/>
          </w:tcPr>
          <w:p w14:paraId="69626EB7">
            <w:pPr>
              <w:tabs>
                <w:tab w:val="left" w:pos="592"/>
              </w:tabs>
              <w:spacing w:line="500" w:lineRule="exact"/>
              <w:jc w:val="center"/>
              <w:rPr>
                <w:rFonts w:ascii="仿宋" w:hAnsi="仿宋" w:eastAsia="仿宋" w:cs="仿宋"/>
                <w:snapToGrid w:val="0"/>
                <w:color w:val="000000"/>
                <w:kern w:val="0"/>
                <w:szCs w:val="21"/>
              </w:rPr>
            </w:pPr>
          </w:p>
        </w:tc>
        <w:tc>
          <w:tcPr>
            <w:tcW w:w="2655" w:type="dxa"/>
            <w:vAlign w:val="center"/>
          </w:tcPr>
          <w:p w14:paraId="06B8B3FA">
            <w:pPr>
              <w:widowControl/>
              <w:jc w:val="center"/>
              <w:textAlignment w:val="center"/>
              <w:rPr>
                <w:rFonts w:ascii="仿宋" w:hAnsi="仿宋" w:eastAsia="仿宋" w:cs="仿宋"/>
                <w:snapToGrid w:val="0"/>
                <w:color w:val="000000"/>
                <w:kern w:val="0"/>
                <w:szCs w:val="21"/>
              </w:rPr>
            </w:pPr>
            <w:r>
              <w:rPr>
                <w:rFonts w:hint="eastAsia" w:ascii="仿宋" w:hAnsi="仿宋" w:eastAsia="仿宋" w:cs="仿宋"/>
                <w:snapToGrid w:val="0"/>
                <w:color w:val="000000"/>
                <w:kern w:val="0"/>
                <w:szCs w:val="21"/>
              </w:rPr>
              <w:t>行健楼天顶网架</w:t>
            </w:r>
          </w:p>
        </w:tc>
        <w:tc>
          <w:tcPr>
            <w:tcW w:w="2574" w:type="dxa"/>
            <w:vAlign w:val="center"/>
          </w:tcPr>
          <w:p w14:paraId="1105DC41">
            <w:pPr>
              <w:widowControl/>
              <w:jc w:val="center"/>
              <w:textAlignment w:val="center"/>
              <w:rPr>
                <w:rFonts w:ascii="仿宋" w:hAnsi="仿宋" w:eastAsia="仿宋" w:cs="仿宋"/>
                <w:snapToGrid w:val="0"/>
                <w:color w:val="000000"/>
                <w:kern w:val="0"/>
                <w:szCs w:val="21"/>
              </w:rPr>
            </w:pPr>
            <w:r>
              <w:rPr>
                <w:rFonts w:hint="eastAsia" w:ascii="仿宋" w:hAnsi="仿宋" w:eastAsia="仿宋" w:cs="仿宋"/>
                <w:snapToGrid w:val="0"/>
                <w:color w:val="000000"/>
                <w:kern w:val="0"/>
                <w:szCs w:val="21"/>
              </w:rPr>
              <w:t>1</w:t>
            </w:r>
            <w:r>
              <w:rPr>
                <w:rFonts w:ascii="仿宋" w:hAnsi="仿宋" w:eastAsia="仿宋" w:cs="仿宋"/>
                <w:snapToGrid w:val="0"/>
                <w:color w:val="000000"/>
                <w:kern w:val="0"/>
                <w:szCs w:val="21"/>
              </w:rPr>
              <w:t>000</w:t>
            </w:r>
          </w:p>
        </w:tc>
        <w:tc>
          <w:tcPr>
            <w:tcW w:w="1528" w:type="dxa"/>
            <w:vMerge w:val="continue"/>
            <w:vAlign w:val="center"/>
          </w:tcPr>
          <w:p w14:paraId="34FF599E">
            <w:pPr>
              <w:widowControl/>
              <w:spacing w:line="500" w:lineRule="exact"/>
              <w:jc w:val="center"/>
              <w:rPr>
                <w:rFonts w:ascii="仿宋" w:hAnsi="仿宋" w:eastAsia="仿宋" w:cs="仿宋"/>
                <w:kern w:val="0"/>
                <w:szCs w:val="21"/>
              </w:rPr>
            </w:pPr>
          </w:p>
        </w:tc>
      </w:tr>
      <w:tr w14:paraId="046E8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07" w:type="dxa"/>
            <w:vAlign w:val="center"/>
          </w:tcPr>
          <w:p w14:paraId="0594F457">
            <w:pPr>
              <w:tabs>
                <w:tab w:val="left" w:pos="592"/>
              </w:tabs>
              <w:spacing w:line="500" w:lineRule="exact"/>
              <w:jc w:val="center"/>
              <w:rPr>
                <w:rFonts w:ascii="仿宋" w:hAnsi="仿宋" w:eastAsia="仿宋" w:cs="仿宋"/>
                <w:snapToGrid w:val="0"/>
                <w:color w:val="000000"/>
                <w:kern w:val="0"/>
                <w:szCs w:val="21"/>
              </w:rPr>
            </w:pPr>
            <w:r>
              <w:rPr>
                <w:rFonts w:hint="eastAsia" w:ascii="仿宋" w:hAnsi="仿宋" w:eastAsia="仿宋" w:cs="仿宋"/>
                <w:snapToGrid w:val="0"/>
                <w:color w:val="000000"/>
                <w:kern w:val="0"/>
                <w:szCs w:val="21"/>
              </w:rPr>
              <w:t>2</w:t>
            </w:r>
          </w:p>
        </w:tc>
        <w:tc>
          <w:tcPr>
            <w:tcW w:w="2655" w:type="dxa"/>
            <w:vAlign w:val="center"/>
          </w:tcPr>
          <w:p w14:paraId="3E6E6B1F">
            <w:pPr>
              <w:widowControl/>
              <w:jc w:val="center"/>
              <w:textAlignment w:val="center"/>
              <w:rPr>
                <w:rFonts w:ascii="仿宋" w:hAnsi="仿宋" w:eastAsia="仿宋" w:cs="仿宋"/>
                <w:snapToGrid w:val="0"/>
                <w:color w:val="000000"/>
                <w:kern w:val="0"/>
                <w:szCs w:val="21"/>
              </w:rPr>
            </w:pPr>
            <w:r>
              <w:rPr>
                <w:rFonts w:hint="eastAsia" w:ascii="仿宋" w:hAnsi="仿宋" w:eastAsia="仿宋" w:cs="仿宋"/>
                <w:snapToGrid w:val="0"/>
                <w:color w:val="000000"/>
                <w:kern w:val="0"/>
                <w:szCs w:val="21"/>
              </w:rPr>
              <w:t>臻善楼</w:t>
            </w:r>
          </w:p>
        </w:tc>
        <w:tc>
          <w:tcPr>
            <w:tcW w:w="2574" w:type="dxa"/>
            <w:vAlign w:val="center"/>
          </w:tcPr>
          <w:p w14:paraId="2D1062F9">
            <w:pPr>
              <w:widowControl/>
              <w:jc w:val="center"/>
              <w:textAlignment w:val="center"/>
              <w:rPr>
                <w:rFonts w:ascii="仿宋" w:hAnsi="仿宋" w:eastAsia="仿宋" w:cs="仿宋"/>
                <w:snapToGrid w:val="0"/>
                <w:color w:val="000000"/>
                <w:kern w:val="0"/>
                <w:szCs w:val="21"/>
              </w:rPr>
            </w:pPr>
            <w:r>
              <w:rPr>
                <w:rFonts w:hint="eastAsia" w:ascii="仿宋" w:hAnsi="仿宋" w:eastAsia="仿宋" w:cs="仿宋"/>
                <w:snapToGrid w:val="0"/>
                <w:color w:val="000000"/>
                <w:kern w:val="0"/>
                <w:szCs w:val="21"/>
              </w:rPr>
              <w:t>5</w:t>
            </w:r>
            <w:r>
              <w:rPr>
                <w:snapToGrid w:val="0"/>
                <w:kern w:val="0"/>
              </w:rPr>
              <w:t>580</w:t>
            </w:r>
          </w:p>
        </w:tc>
        <w:tc>
          <w:tcPr>
            <w:tcW w:w="1528" w:type="dxa"/>
            <w:vAlign w:val="center"/>
          </w:tcPr>
          <w:p w14:paraId="68B1B4B5">
            <w:pPr>
              <w:widowControl/>
              <w:spacing w:line="500" w:lineRule="exact"/>
              <w:jc w:val="center"/>
              <w:rPr>
                <w:rFonts w:ascii="仿宋" w:hAnsi="仿宋" w:eastAsia="仿宋" w:cs="仿宋"/>
                <w:kern w:val="0"/>
                <w:szCs w:val="21"/>
              </w:rPr>
            </w:pPr>
            <w:r>
              <w:rPr>
                <w:rFonts w:hint="eastAsia" w:ascii="仿宋" w:hAnsi="仿宋" w:eastAsia="仿宋" w:cs="仿宋"/>
                <w:kern w:val="0"/>
                <w:szCs w:val="21"/>
              </w:rPr>
              <w:t>安全排查</w:t>
            </w:r>
          </w:p>
        </w:tc>
      </w:tr>
    </w:tbl>
    <w:p w14:paraId="6BC52C2B">
      <w:pPr>
        <w:rPr>
          <w:rFonts w:ascii="仿宋" w:hAnsi="仿宋" w:eastAsia="仿宋" w:cs="仿宋"/>
        </w:rPr>
      </w:pPr>
    </w:p>
    <w:p w14:paraId="62868301">
      <w:pPr>
        <w:rPr>
          <w:rFonts w:ascii="仿宋" w:hAnsi="仿宋" w:eastAsia="仿宋" w:cs="仿宋"/>
        </w:rPr>
      </w:pPr>
    </w:p>
    <w:p w14:paraId="7A67E1E3">
      <w:pPr>
        <w:rPr>
          <w:rFonts w:ascii="仿宋" w:hAnsi="仿宋" w:eastAsia="仿宋" w:cs="仿宋"/>
        </w:rPr>
      </w:pPr>
    </w:p>
    <w:p w14:paraId="6E417C00">
      <w:pPr>
        <w:rPr>
          <w:rFonts w:ascii="仿宋" w:hAnsi="仿宋" w:eastAsia="仿宋" w:cs="仿宋"/>
        </w:rPr>
      </w:pPr>
    </w:p>
    <w:p w14:paraId="148BC446">
      <w:pPr>
        <w:rPr>
          <w:rFonts w:ascii="仿宋" w:hAnsi="仿宋" w:eastAsia="仿宋" w:cs="仿宋"/>
        </w:rPr>
      </w:pPr>
    </w:p>
    <w:p w14:paraId="66A25003">
      <w:pPr>
        <w:rPr>
          <w:rFonts w:ascii="仿宋" w:hAnsi="仿宋" w:eastAsia="仿宋" w:cs="仿宋"/>
        </w:rPr>
      </w:pPr>
    </w:p>
    <w:p w14:paraId="18D59D55">
      <w:pPr>
        <w:rPr>
          <w:rFonts w:ascii="仿宋" w:hAnsi="仿宋" w:eastAsia="仿宋" w:cs="仿宋"/>
          <w:b/>
          <w:bCs/>
          <w:color w:val="FF0000"/>
          <w:szCs w:val="21"/>
        </w:rPr>
      </w:pPr>
      <w:r>
        <w:rPr>
          <w:rFonts w:hint="eastAsia" w:ascii="仿宋" w:hAnsi="仿宋" w:eastAsia="仿宋" w:cs="仿宋"/>
          <w:b/>
          <w:bCs/>
          <w:color w:val="FF0000"/>
          <w:szCs w:val="21"/>
        </w:rPr>
        <w:t>附检测需求：</w:t>
      </w:r>
    </w:p>
    <w:tbl>
      <w:tblPr>
        <w:tblStyle w:val="5"/>
        <w:tblW w:w="9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109"/>
        <w:gridCol w:w="3450"/>
        <w:gridCol w:w="3578"/>
      </w:tblGrid>
      <w:tr w14:paraId="5CCC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41" w:type="dxa"/>
            <w:vAlign w:val="center"/>
          </w:tcPr>
          <w:p w14:paraId="01B05FBC">
            <w:pPr>
              <w:jc w:val="center"/>
              <w:rPr>
                <w:rFonts w:ascii="仿宋" w:hAnsi="仿宋" w:eastAsia="仿宋" w:cs="仿宋"/>
                <w:b/>
                <w:bCs/>
                <w:szCs w:val="21"/>
              </w:rPr>
            </w:pPr>
            <w:r>
              <w:rPr>
                <w:rFonts w:hint="eastAsia" w:ascii="仿宋" w:hAnsi="仿宋" w:eastAsia="仿宋" w:cs="仿宋"/>
                <w:b/>
                <w:bCs/>
                <w:szCs w:val="21"/>
              </w:rPr>
              <w:t>序号</w:t>
            </w:r>
          </w:p>
        </w:tc>
        <w:tc>
          <w:tcPr>
            <w:tcW w:w="2109" w:type="dxa"/>
            <w:vAlign w:val="center"/>
          </w:tcPr>
          <w:p w14:paraId="492EC760">
            <w:pPr>
              <w:jc w:val="center"/>
              <w:rPr>
                <w:rFonts w:ascii="仿宋" w:hAnsi="仿宋" w:eastAsia="仿宋" w:cs="仿宋"/>
                <w:b/>
                <w:bCs/>
                <w:szCs w:val="21"/>
              </w:rPr>
            </w:pPr>
            <w:r>
              <w:rPr>
                <w:rFonts w:hint="eastAsia" w:ascii="仿宋" w:hAnsi="仿宋" w:eastAsia="仿宋" w:cs="仿宋"/>
                <w:b/>
                <w:bCs/>
                <w:szCs w:val="21"/>
              </w:rPr>
              <w:t>位置</w:t>
            </w:r>
          </w:p>
        </w:tc>
        <w:tc>
          <w:tcPr>
            <w:tcW w:w="3450" w:type="dxa"/>
            <w:vAlign w:val="center"/>
          </w:tcPr>
          <w:p w14:paraId="718B1375">
            <w:pPr>
              <w:jc w:val="center"/>
              <w:rPr>
                <w:rFonts w:ascii="仿宋" w:hAnsi="仿宋" w:eastAsia="仿宋" w:cs="仿宋"/>
                <w:b/>
                <w:bCs/>
                <w:szCs w:val="21"/>
              </w:rPr>
            </w:pPr>
            <w:r>
              <w:rPr>
                <w:rFonts w:hint="eastAsia" w:ascii="仿宋" w:hAnsi="仿宋" w:eastAsia="仿宋" w:cs="仿宋"/>
                <w:b/>
                <w:bCs/>
                <w:szCs w:val="21"/>
              </w:rPr>
              <w:t>面积</w:t>
            </w:r>
          </w:p>
        </w:tc>
        <w:tc>
          <w:tcPr>
            <w:tcW w:w="3578" w:type="dxa"/>
            <w:vAlign w:val="center"/>
          </w:tcPr>
          <w:p w14:paraId="67827BCF">
            <w:pPr>
              <w:jc w:val="center"/>
              <w:rPr>
                <w:rFonts w:ascii="仿宋" w:hAnsi="仿宋" w:eastAsia="仿宋" w:cs="仿宋"/>
                <w:b/>
                <w:bCs/>
                <w:szCs w:val="21"/>
              </w:rPr>
            </w:pPr>
            <w:r>
              <w:rPr>
                <w:rFonts w:hint="eastAsia" w:ascii="仿宋" w:hAnsi="仿宋" w:eastAsia="仿宋" w:cs="仿宋"/>
                <w:b/>
                <w:bCs/>
                <w:szCs w:val="21"/>
              </w:rPr>
              <w:t>备注</w:t>
            </w:r>
          </w:p>
        </w:tc>
      </w:tr>
      <w:tr w14:paraId="5D4D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41" w:type="dxa"/>
            <w:vAlign w:val="center"/>
          </w:tcPr>
          <w:p w14:paraId="170B1196">
            <w:pPr>
              <w:jc w:val="center"/>
              <w:rPr>
                <w:rFonts w:ascii="仿宋" w:hAnsi="仿宋" w:eastAsia="仿宋" w:cs="仿宋"/>
                <w:b/>
                <w:bCs/>
                <w:szCs w:val="21"/>
              </w:rPr>
            </w:pPr>
            <w:r>
              <w:rPr>
                <w:rFonts w:hint="eastAsia" w:ascii="仿宋" w:hAnsi="仿宋" w:eastAsia="仿宋" w:cs="仿宋"/>
                <w:b/>
                <w:bCs/>
                <w:szCs w:val="21"/>
              </w:rPr>
              <w:t>1</w:t>
            </w:r>
          </w:p>
        </w:tc>
        <w:tc>
          <w:tcPr>
            <w:tcW w:w="9137" w:type="dxa"/>
            <w:gridSpan w:val="3"/>
            <w:vAlign w:val="center"/>
          </w:tcPr>
          <w:p w14:paraId="7AFD4395">
            <w:pPr>
              <w:rPr>
                <w:rFonts w:ascii="仿宋" w:hAnsi="仿宋" w:eastAsia="仿宋" w:cs="仿宋"/>
                <w:b/>
                <w:bCs/>
                <w:szCs w:val="21"/>
              </w:rPr>
            </w:pPr>
            <w:r>
              <w:rPr>
                <w:rFonts w:hint="eastAsia" w:ascii="仿宋" w:hAnsi="仿宋" w:eastAsia="仿宋" w:cs="仿宋"/>
                <w:b/>
                <w:bCs/>
                <w:szCs w:val="21"/>
              </w:rPr>
              <w:t>一、结构检测</w:t>
            </w:r>
            <w:r>
              <w:rPr>
                <w:rFonts w:ascii="仿宋" w:hAnsi="仿宋" w:eastAsia="仿宋" w:cs="仿宋"/>
                <w:b/>
                <w:bCs/>
                <w:szCs w:val="21"/>
              </w:rPr>
              <w:t>11039.6</w:t>
            </w:r>
            <w:r>
              <w:rPr>
                <w:rFonts w:hint="eastAsia" w:ascii="仿宋" w:hAnsi="仿宋" w:eastAsia="仿宋" w:cs="仿宋"/>
                <w:b/>
                <w:bCs/>
                <w:szCs w:val="21"/>
              </w:rPr>
              <w:t>㎡</w:t>
            </w:r>
          </w:p>
          <w:p w14:paraId="639BAA90">
            <w:pPr>
              <w:rPr>
                <w:rFonts w:ascii="仿宋" w:hAnsi="仿宋" w:eastAsia="仿宋" w:cs="仿宋"/>
                <w:b/>
                <w:bCs/>
                <w:szCs w:val="21"/>
              </w:rPr>
            </w:pPr>
            <w:r>
              <w:rPr>
                <w:rFonts w:hint="eastAsia" w:ascii="仿宋" w:hAnsi="仿宋" w:eastAsia="仿宋" w:cs="仿宋"/>
                <w:b/>
                <w:bCs/>
                <w:szCs w:val="21"/>
              </w:rPr>
              <w:t>二、检测需求</w:t>
            </w:r>
          </w:p>
          <w:p w14:paraId="67D5FAA6">
            <w:pPr>
              <w:rPr>
                <w:rFonts w:ascii="仿宋" w:hAnsi="仿宋" w:eastAsia="仿宋" w:cs="仿宋"/>
                <w:szCs w:val="21"/>
              </w:rPr>
            </w:pPr>
            <w:r>
              <w:rPr>
                <w:rFonts w:hint="eastAsia" w:ascii="仿宋" w:hAnsi="仿宋" w:eastAsia="仿宋" w:cs="仿宋"/>
                <w:szCs w:val="21"/>
              </w:rPr>
              <w:t>1.上部主体结构外观质量检测</w:t>
            </w:r>
          </w:p>
          <w:p w14:paraId="2C4E18EE">
            <w:pPr>
              <w:rPr>
                <w:rFonts w:ascii="仿宋" w:hAnsi="仿宋" w:eastAsia="仿宋" w:cs="仿宋"/>
                <w:szCs w:val="21"/>
              </w:rPr>
            </w:pPr>
            <w:r>
              <w:rPr>
                <w:rFonts w:hint="eastAsia" w:ascii="仿宋" w:hAnsi="仿宋" w:eastAsia="仿宋" w:cs="仿宋"/>
                <w:szCs w:val="21"/>
              </w:rPr>
              <w:t>（1）外观检测：先直接观测主体结构构件（柱、梁、板）是否存在明显倾斜、挠度变形或者弯扭现象，若存在上述情形，再采用吊垂线、钢卷尺等工具测量其倾斜度、挠度。</w:t>
            </w:r>
          </w:p>
          <w:p w14:paraId="2725E6A8">
            <w:pPr>
              <w:rPr>
                <w:rFonts w:ascii="仿宋" w:hAnsi="仿宋" w:eastAsia="仿宋" w:cs="仿宋"/>
                <w:szCs w:val="21"/>
              </w:rPr>
            </w:pPr>
            <w:r>
              <w:rPr>
                <w:rFonts w:hint="eastAsia" w:ascii="仿宋" w:hAnsi="仿宋" w:eastAsia="仿宋" w:cs="仿宋"/>
                <w:szCs w:val="21"/>
              </w:rPr>
              <w:t>（2）裂缝检测：对梁、柱、板和填充墙体表观裂缝，采用数码相机进行全面拍照记录。根据裂缝开展情况，现场凿除抹灰层，查看若主体结构构件开裂，则采用裂缝卡、钢卷尺记录裂缝的长度、宽度、位置及分布情况，在典型裂缝首尾末端标出观察日期和相应的最大裂缝宽度值，并进行拍照。同时检查墙体渗水的位置、面积等其它破坏情况。</w:t>
            </w:r>
          </w:p>
          <w:p w14:paraId="599A9040">
            <w:pPr>
              <w:rPr>
                <w:rFonts w:ascii="仿宋" w:hAnsi="仿宋" w:eastAsia="仿宋" w:cs="仿宋"/>
                <w:szCs w:val="21"/>
              </w:rPr>
            </w:pPr>
            <w:r>
              <w:rPr>
                <w:rFonts w:hint="eastAsia" w:ascii="仿宋" w:hAnsi="仿宋" w:eastAsia="仿宋" w:cs="仿宋"/>
                <w:szCs w:val="21"/>
              </w:rPr>
              <w:t>（3）钢筋锈蚀检测：集中检测梁、柱、板等结构构件开裂处的钢筋锈蚀情况。</w:t>
            </w:r>
          </w:p>
          <w:p w14:paraId="7C625A3E">
            <w:pPr>
              <w:rPr>
                <w:rFonts w:ascii="仿宋" w:hAnsi="仿宋" w:eastAsia="仿宋" w:cs="仿宋"/>
                <w:szCs w:val="21"/>
              </w:rPr>
            </w:pPr>
            <w:r>
              <w:rPr>
                <w:rFonts w:hint="eastAsia" w:ascii="仿宋" w:hAnsi="仿宋" w:eastAsia="仿宋" w:cs="仿宋"/>
                <w:szCs w:val="21"/>
              </w:rPr>
              <w:t>2.结构平面布置及构件尺寸检测</w:t>
            </w:r>
          </w:p>
          <w:p w14:paraId="11201D16">
            <w:pPr>
              <w:rPr>
                <w:rFonts w:ascii="仿宋" w:hAnsi="仿宋" w:eastAsia="仿宋" w:cs="仿宋"/>
                <w:szCs w:val="21"/>
              </w:rPr>
            </w:pPr>
            <w:r>
              <w:rPr>
                <w:rFonts w:hint="eastAsia" w:ascii="仿宋" w:hAnsi="仿宋" w:eastAsia="仿宋" w:cs="仿宋"/>
                <w:szCs w:val="21"/>
              </w:rPr>
              <w:t>（1）结构整体平面布置检测：根据图纸资料的完整程度，采用钢卷尺全部或抽查框架柱、框架梁的轴线尺寸和楼层高度检测。</w:t>
            </w:r>
          </w:p>
          <w:p w14:paraId="5E7AFD58">
            <w:pPr>
              <w:rPr>
                <w:rFonts w:ascii="仿宋" w:hAnsi="仿宋" w:eastAsia="仿宋" w:cs="仿宋"/>
                <w:szCs w:val="21"/>
              </w:rPr>
            </w:pPr>
            <w:r>
              <w:rPr>
                <w:rFonts w:hint="eastAsia" w:ascii="仿宋" w:hAnsi="仿宋" w:eastAsia="仿宋" w:cs="仿宋"/>
                <w:szCs w:val="21"/>
              </w:rPr>
              <w:t>（2）结构构件几何尺寸检测：该建筑物已建结构主要承重构件包括框架柱、框架梁、楼板和填充墙，其中框架柱、梁构件主要采用钢卷尺测量构件截面尺寸；楼板构件主要采用楼板测厚仪和钢卷尺测量其厚度。在量测构件尺寸时，柱应包括边柱、角柱、中柱，梁应包括次梁，对于标准跨，应抽检其中完整连续的一个轴线跨度进行检测，并对其余标准跨进行抽检。</w:t>
            </w:r>
          </w:p>
          <w:p w14:paraId="7C346098">
            <w:pPr>
              <w:rPr>
                <w:rFonts w:ascii="仿宋" w:hAnsi="仿宋" w:eastAsia="仿宋" w:cs="仿宋"/>
                <w:szCs w:val="21"/>
              </w:rPr>
            </w:pPr>
            <w:r>
              <w:rPr>
                <w:rFonts w:hint="eastAsia" w:ascii="仿宋" w:hAnsi="仿宋" w:eastAsia="仿宋" w:cs="仿宋"/>
                <w:szCs w:val="21"/>
              </w:rPr>
              <w:t>3.混凝土强度检测：根据《钻芯法检测混凝土强度技术规程》（CECS 03:2007），采用钻芯法抽取芯样试件，具体数量根据现场检验批容量确定，并对芯样强度进行检测。</w:t>
            </w:r>
          </w:p>
          <w:p w14:paraId="5520AEB7">
            <w:pPr>
              <w:rPr>
                <w:rFonts w:ascii="仿宋" w:hAnsi="仿宋" w:eastAsia="仿宋" w:cs="仿宋"/>
                <w:szCs w:val="21"/>
              </w:rPr>
            </w:pPr>
            <w:r>
              <w:rPr>
                <w:rFonts w:hint="eastAsia" w:ascii="仿宋" w:hAnsi="仿宋" w:eastAsia="仿宋" w:cs="仿宋"/>
                <w:szCs w:val="21"/>
              </w:rPr>
              <w:t>4.钢结构检测（如有）主要检测焊缝、节点、荷载传递路径、挠度及防腐涂层等</w:t>
            </w:r>
          </w:p>
          <w:p w14:paraId="0FAB11A7">
            <w:pPr>
              <w:rPr>
                <w:rFonts w:ascii="仿宋" w:hAnsi="仿宋" w:eastAsia="仿宋" w:cs="仿宋"/>
                <w:szCs w:val="21"/>
              </w:rPr>
            </w:pPr>
            <w:r>
              <w:rPr>
                <w:rFonts w:hint="eastAsia" w:ascii="仿宋" w:hAnsi="仿宋" w:eastAsia="仿宋" w:cs="仿宋"/>
                <w:szCs w:val="21"/>
              </w:rPr>
              <w:t>5. 钢筋保护层厚度：钢筋保护层厚度对结构耐久性有重要影响，若保护层厚度小于设计厚度或较薄，在大气环境下，混凝土的碳化将使钢筋得不到有效的保护，从而钢筋比较容易锈蚀，导致钢筋的有效面积减少，影响结构承载力，为此，钢筋保护层厚度也是检测领域的必检项目。该项目梁、柱、板的钢筋保护层厚度采用钢筋探测仪结合现场开凿进行检测。</w:t>
            </w:r>
          </w:p>
          <w:p w14:paraId="0FC0CC07">
            <w:pPr>
              <w:rPr>
                <w:rFonts w:ascii="仿宋" w:hAnsi="仿宋" w:eastAsia="仿宋" w:cs="仿宋"/>
                <w:szCs w:val="21"/>
              </w:rPr>
            </w:pPr>
            <w:r>
              <w:rPr>
                <w:rFonts w:hint="eastAsia" w:ascii="仿宋" w:hAnsi="仿宋" w:eastAsia="仿宋" w:cs="仿宋"/>
                <w:szCs w:val="21"/>
              </w:rPr>
              <w:t>6. 钢筋配置检测：结构构件钢筋配置检测采用钢筋探测仪探测和现场开凿实测对比的方法，重点检测各层柱、梁、楼板的钢筋配置。</w:t>
            </w:r>
          </w:p>
          <w:p w14:paraId="09B4D40C">
            <w:pPr>
              <w:rPr>
                <w:rFonts w:ascii="仿宋" w:hAnsi="仿宋" w:eastAsia="仿宋" w:cs="仿宋"/>
                <w:szCs w:val="21"/>
              </w:rPr>
            </w:pPr>
            <w:r>
              <w:rPr>
                <w:rFonts w:hint="eastAsia" w:ascii="仿宋" w:hAnsi="仿宋" w:eastAsia="仿宋" w:cs="仿宋"/>
                <w:szCs w:val="21"/>
              </w:rPr>
              <w:t>对于梁、柱的钢筋配置检测：包括受力钢筋数量、直径和箍筋直径、间距（分加密区和非加密区）；对于楼板的钢筋配置检测：主要检测跨中板底两个方向的钢筋直径和分布间距。现场采用钢筋探测仪探测梁柱受力钢筋数量、箍筋间距和楼板钢筋分布间距，并开凿实测钢筋直径相结合的方法进行检测。</w:t>
            </w:r>
          </w:p>
          <w:p w14:paraId="4F038CC6">
            <w:pPr>
              <w:numPr>
                <w:ilvl w:val="0"/>
                <w:numId w:val="3"/>
              </w:numPr>
              <w:rPr>
                <w:rFonts w:ascii="仿宋" w:hAnsi="仿宋" w:eastAsia="仿宋" w:cs="仿宋"/>
                <w:szCs w:val="21"/>
              </w:rPr>
            </w:pPr>
            <w:r>
              <w:rPr>
                <w:rFonts w:hint="eastAsia" w:ascii="仿宋" w:hAnsi="仿宋" w:eastAsia="仿宋" w:cs="仿宋"/>
                <w:szCs w:val="21"/>
              </w:rPr>
              <w:t>结构承载力验算：结合原设计图纸资料以及检测资料，采用PKPM程序进行结构建模，根据国家相应规范进行结构复核验算，根据复核验算结果作出结构安全性评定。</w:t>
            </w:r>
          </w:p>
          <w:p w14:paraId="34B97479">
            <w:pPr>
              <w:numPr>
                <w:ilvl w:val="0"/>
                <w:numId w:val="3"/>
              </w:numPr>
              <w:rPr>
                <w:rFonts w:ascii="仿宋" w:hAnsi="仿宋" w:eastAsia="仿宋" w:cs="仿宋"/>
                <w:szCs w:val="21"/>
              </w:rPr>
            </w:pPr>
            <w:r>
              <w:rPr>
                <w:rFonts w:hint="eastAsia" w:ascii="仿宋" w:hAnsi="仿宋" w:eastAsia="仿宋" w:cs="仿宋"/>
                <w:szCs w:val="21"/>
              </w:rPr>
              <w:t>墙面修复</w:t>
            </w:r>
          </w:p>
          <w:p w14:paraId="4C8AA3C0">
            <w:pPr>
              <w:numPr>
                <w:ilvl w:val="0"/>
                <w:numId w:val="3"/>
              </w:numPr>
              <w:rPr>
                <w:rFonts w:ascii="仿宋" w:hAnsi="仿宋" w:eastAsia="仿宋" w:cs="仿宋"/>
                <w:szCs w:val="21"/>
              </w:rPr>
            </w:pPr>
            <w:r>
              <w:rPr>
                <w:rFonts w:hint="eastAsia" w:ascii="仿宋" w:hAnsi="仿宋" w:eastAsia="仿宋" w:cs="仿宋"/>
                <w:szCs w:val="21"/>
              </w:rPr>
              <w:t>鉴定报告</w:t>
            </w:r>
          </w:p>
        </w:tc>
      </w:tr>
      <w:tr w14:paraId="7838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1" w:type="dxa"/>
            <w:vAlign w:val="center"/>
          </w:tcPr>
          <w:p w14:paraId="1476C0D0">
            <w:pPr>
              <w:jc w:val="center"/>
              <w:rPr>
                <w:rFonts w:ascii="仿宋" w:hAnsi="仿宋" w:eastAsia="仿宋" w:cs="仿宋"/>
                <w:b/>
                <w:bCs/>
                <w:szCs w:val="21"/>
              </w:rPr>
            </w:pPr>
            <w:r>
              <w:rPr>
                <w:rFonts w:hint="eastAsia" w:ascii="仿宋" w:hAnsi="仿宋" w:eastAsia="仿宋" w:cs="仿宋"/>
                <w:b/>
                <w:bCs/>
                <w:szCs w:val="21"/>
              </w:rPr>
              <w:t>1.1</w:t>
            </w:r>
          </w:p>
        </w:tc>
        <w:tc>
          <w:tcPr>
            <w:tcW w:w="2109" w:type="dxa"/>
            <w:vAlign w:val="center"/>
          </w:tcPr>
          <w:p w14:paraId="16FD46D5">
            <w:pPr>
              <w:jc w:val="center"/>
              <w:rPr>
                <w:rStyle w:val="7"/>
                <w:rFonts w:hint="default" w:ascii="仿宋" w:hAnsi="仿宋" w:eastAsia="仿宋" w:cs="仿宋"/>
                <w:sz w:val="21"/>
                <w:szCs w:val="21"/>
                <w:lang w:bidi="ar"/>
              </w:rPr>
            </w:pPr>
            <w:r>
              <w:rPr>
                <w:rStyle w:val="7"/>
                <w:rFonts w:hint="default" w:ascii="仿宋" w:hAnsi="仿宋" w:eastAsia="仿宋" w:cs="仿宋"/>
                <w:sz w:val="21"/>
                <w:szCs w:val="21"/>
                <w:lang w:bidi="ar"/>
              </w:rPr>
              <w:t>致远楼</w:t>
            </w:r>
          </w:p>
        </w:tc>
        <w:tc>
          <w:tcPr>
            <w:tcW w:w="3450" w:type="dxa"/>
            <w:vAlign w:val="center"/>
          </w:tcPr>
          <w:p w14:paraId="31ABD6ED">
            <w:pPr>
              <w:jc w:val="center"/>
              <w:rPr>
                <w:rFonts w:ascii="仿宋" w:hAnsi="仿宋" w:eastAsia="仿宋" w:cs="仿宋"/>
                <w:b/>
                <w:bCs/>
                <w:szCs w:val="21"/>
              </w:rPr>
            </w:pPr>
            <w:r>
              <w:rPr>
                <w:rFonts w:hint="eastAsia" w:ascii="仿宋" w:hAnsi="仿宋" w:eastAsia="仿宋" w:cs="仿宋"/>
                <w:color w:val="000000"/>
                <w:kern w:val="0"/>
                <w:szCs w:val="21"/>
                <w:lang w:bidi="ar"/>
              </w:rPr>
              <w:t>建筑面积</w:t>
            </w:r>
            <w:r>
              <w:rPr>
                <w:rFonts w:ascii="仿宋" w:hAnsi="仿宋" w:eastAsia="仿宋" w:cs="仿宋"/>
                <w:color w:val="000000"/>
                <w:kern w:val="0"/>
                <w:szCs w:val="21"/>
                <w:lang w:bidi="ar"/>
              </w:rPr>
              <w:t>8239.6</w:t>
            </w:r>
            <w:r>
              <w:rPr>
                <w:rFonts w:hint="eastAsia" w:ascii="仿宋" w:hAnsi="仿宋" w:eastAsia="仿宋" w:cs="仿宋"/>
                <w:color w:val="000000"/>
                <w:kern w:val="0"/>
                <w:szCs w:val="21"/>
                <w:lang w:bidi="ar"/>
              </w:rPr>
              <w:t>㎡</w:t>
            </w:r>
          </w:p>
        </w:tc>
        <w:tc>
          <w:tcPr>
            <w:tcW w:w="3578" w:type="dxa"/>
          </w:tcPr>
          <w:p w14:paraId="111DEB2A">
            <w:pPr>
              <w:rPr>
                <w:rFonts w:ascii="仿宋" w:hAnsi="仿宋" w:eastAsia="仿宋" w:cs="仿宋"/>
                <w:b/>
                <w:bCs/>
                <w:szCs w:val="21"/>
              </w:rPr>
            </w:pPr>
          </w:p>
        </w:tc>
      </w:tr>
      <w:tr w14:paraId="22B9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41" w:type="dxa"/>
            <w:vAlign w:val="center"/>
          </w:tcPr>
          <w:p w14:paraId="24191F39">
            <w:pPr>
              <w:jc w:val="center"/>
              <w:rPr>
                <w:rFonts w:ascii="仿宋" w:hAnsi="仿宋" w:eastAsia="仿宋" w:cs="仿宋"/>
                <w:b/>
                <w:bCs/>
                <w:szCs w:val="21"/>
              </w:rPr>
            </w:pPr>
            <w:r>
              <w:rPr>
                <w:rFonts w:hint="eastAsia" w:ascii="仿宋" w:hAnsi="仿宋" w:eastAsia="仿宋" w:cs="仿宋"/>
                <w:b/>
                <w:bCs/>
                <w:szCs w:val="21"/>
              </w:rPr>
              <w:t>1.2</w:t>
            </w:r>
          </w:p>
        </w:tc>
        <w:tc>
          <w:tcPr>
            <w:tcW w:w="2109" w:type="dxa"/>
            <w:vAlign w:val="center"/>
          </w:tcPr>
          <w:p w14:paraId="63D5499F">
            <w:pPr>
              <w:widowControl/>
              <w:jc w:val="center"/>
              <w:textAlignment w:val="center"/>
              <w:rPr>
                <w:rStyle w:val="7"/>
                <w:rFonts w:hint="default" w:ascii="仿宋" w:hAnsi="仿宋" w:eastAsia="仿宋" w:cs="仿宋"/>
                <w:sz w:val="21"/>
                <w:szCs w:val="21"/>
                <w:lang w:bidi="ar"/>
              </w:rPr>
            </w:pPr>
            <w:r>
              <w:rPr>
                <w:rStyle w:val="7"/>
                <w:rFonts w:hint="default" w:ascii="仿宋" w:hAnsi="仿宋" w:eastAsia="仿宋" w:cs="仿宋"/>
                <w:sz w:val="21"/>
                <w:szCs w:val="21"/>
                <w:lang w:bidi="ar"/>
              </w:rPr>
              <w:t>行健楼</w:t>
            </w:r>
          </w:p>
        </w:tc>
        <w:tc>
          <w:tcPr>
            <w:tcW w:w="3450" w:type="dxa"/>
            <w:vAlign w:val="center"/>
          </w:tcPr>
          <w:p w14:paraId="0A0B8C91">
            <w:pPr>
              <w:jc w:val="center"/>
              <w:rPr>
                <w:rFonts w:ascii="仿宋" w:hAnsi="仿宋" w:eastAsia="仿宋" w:cs="仿宋"/>
                <w:b/>
                <w:bCs/>
                <w:szCs w:val="21"/>
              </w:rPr>
            </w:pPr>
            <w:r>
              <w:rPr>
                <w:rFonts w:hint="eastAsia" w:ascii="仿宋" w:hAnsi="仿宋" w:eastAsia="仿宋" w:cs="仿宋"/>
                <w:color w:val="000000"/>
                <w:kern w:val="0"/>
                <w:szCs w:val="21"/>
                <w:lang w:bidi="ar"/>
              </w:rPr>
              <w:t>建筑面积1</w:t>
            </w:r>
            <w:r>
              <w:rPr>
                <w:rFonts w:ascii="仿宋" w:hAnsi="仿宋" w:eastAsia="仿宋" w:cs="仿宋"/>
                <w:color w:val="000000"/>
                <w:kern w:val="0"/>
                <w:szCs w:val="21"/>
                <w:lang w:bidi="ar"/>
              </w:rPr>
              <w:t>800</w:t>
            </w:r>
            <w:r>
              <w:rPr>
                <w:rFonts w:hint="eastAsia" w:ascii="仿宋" w:hAnsi="仿宋" w:eastAsia="仿宋" w:cs="仿宋"/>
                <w:color w:val="000000"/>
                <w:kern w:val="0"/>
                <w:szCs w:val="21"/>
                <w:lang w:bidi="ar"/>
              </w:rPr>
              <w:t>㎡</w:t>
            </w:r>
          </w:p>
        </w:tc>
        <w:tc>
          <w:tcPr>
            <w:tcW w:w="3578" w:type="dxa"/>
          </w:tcPr>
          <w:p w14:paraId="1B93F8D5">
            <w:pPr>
              <w:rPr>
                <w:rFonts w:ascii="仿宋" w:hAnsi="仿宋" w:eastAsia="仿宋" w:cs="仿宋"/>
                <w:b/>
                <w:bCs/>
                <w:szCs w:val="21"/>
              </w:rPr>
            </w:pPr>
          </w:p>
        </w:tc>
      </w:tr>
      <w:tr w14:paraId="71F35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41" w:type="dxa"/>
            <w:vAlign w:val="center"/>
          </w:tcPr>
          <w:p w14:paraId="7C0269E0">
            <w:pPr>
              <w:jc w:val="center"/>
              <w:rPr>
                <w:rFonts w:ascii="仿宋" w:hAnsi="仿宋" w:eastAsia="仿宋" w:cs="仿宋"/>
                <w:b/>
                <w:bCs/>
                <w:szCs w:val="21"/>
              </w:rPr>
            </w:pPr>
            <w:r>
              <w:rPr>
                <w:rFonts w:hint="eastAsia" w:ascii="仿宋" w:hAnsi="仿宋" w:eastAsia="仿宋" w:cs="仿宋"/>
                <w:b/>
                <w:bCs/>
                <w:szCs w:val="21"/>
              </w:rPr>
              <w:t>1.3</w:t>
            </w:r>
          </w:p>
        </w:tc>
        <w:tc>
          <w:tcPr>
            <w:tcW w:w="2109" w:type="dxa"/>
            <w:vAlign w:val="center"/>
          </w:tcPr>
          <w:p w14:paraId="3876A495">
            <w:pPr>
              <w:widowControl/>
              <w:jc w:val="center"/>
              <w:textAlignment w:val="center"/>
              <w:rPr>
                <w:rStyle w:val="7"/>
                <w:rFonts w:hint="default" w:ascii="仿宋" w:hAnsi="仿宋" w:eastAsia="仿宋" w:cs="仿宋"/>
                <w:sz w:val="21"/>
                <w:szCs w:val="21"/>
                <w:lang w:bidi="ar"/>
              </w:rPr>
            </w:pPr>
            <w:r>
              <w:rPr>
                <w:rStyle w:val="7"/>
                <w:rFonts w:hint="default" w:ascii="仿宋" w:hAnsi="仿宋" w:eastAsia="仿宋" w:cs="仿宋"/>
                <w:sz w:val="21"/>
                <w:szCs w:val="21"/>
                <w:lang w:bidi="ar"/>
              </w:rPr>
              <w:t>行健楼天顶网架</w:t>
            </w:r>
          </w:p>
        </w:tc>
        <w:tc>
          <w:tcPr>
            <w:tcW w:w="3450" w:type="dxa"/>
            <w:vAlign w:val="center"/>
          </w:tcPr>
          <w:p w14:paraId="72DDD43E">
            <w:pPr>
              <w:jc w:val="center"/>
              <w:rPr>
                <w:rFonts w:ascii="仿宋" w:hAnsi="仿宋" w:eastAsia="仿宋" w:cs="仿宋"/>
                <w:b/>
                <w:bCs/>
                <w:szCs w:val="21"/>
              </w:rPr>
            </w:pPr>
            <w:r>
              <w:rPr>
                <w:rFonts w:hint="eastAsia" w:ascii="仿宋" w:hAnsi="仿宋" w:eastAsia="仿宋" w:cs="仿宋"/>
                <w:color w:val="000000"/>
                <w:kern w:val="0"/>
                <w:szCs w:val="21"/>
                <w:lang w:bidi="ar"/>
              </w:rPr>
              <w:t>建筑面积</w:t>
            </w:r>
            <w:r>
              <w:rPr>
                <w:rFonts w:ascii="仿宋" w:hAnsi="仿宋" w:eastAsia="仿宋" w:cs="仿宋"/>
                <w:color w:val="000000"/>
                <w:kern w:val="0"/>
                <w:szCs w:val="21"/>
                <w:lang w:bidi="ar"/>
              </w:rPr>
              <w:t>1000</w:t>
            </w:r>
            <w:r>
              <w:rPr>
                <w:rFonts w:hint="eastAsia" w:ascii="仿宋" w:hAnsi="仿宋" w:eastAsia="仿宋" w:cs="仿宋"/>
                <w:color w:val="000000"/>
                <w:kern w:val="0"/>
                <w:szCs w:val="21"/>
                <w:lang w:bidi="ar"/>
              </w:rPr>
              <w:t>㎡</w:t>
            </w:r>
          </w:p>
        </w:tc>
        <w:tc>
          <w:tcPr>
            <w:tcW w:w="3578" w:type="dxa"/>
          </w:tcPr>
          <w:p w14:paraId="1D4320F8">
            <w:pPr>
              <w:rPr>
                <w:rFonts w:ascii="仿宋" w:hAnsi="仿宋" w:eastAsia="仿宋" w:cs="仿宋"/>
                <w:b/>
                <w:bCs/>
                <w:szCs w:val="21"/>
              </w:rPr>
            </w:pPr>
          </w:p>
        </w:tc>
      </w:tr>
      <w:tr w14:paraId="6B776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41" w:type="dxa"/>
            <w:vAlign w:val="center"/>
          </w:tcPr>
          <w:p w14:paraId="73F793B7">
            <w:pPr>
              <w:jc w:val="center"/>
              <w:rPr>
                <w:rFonts w:ascii="仿宋" w:hAnsi="仿宋" w:eastAsia="仿宋" w:cs="仿宋"/>
                <w:b/>
                <w:bCs/>
                <w:szCs w:val="21"/>
              </w:rPr>
            </w:pPr>
            <w:r>
              <w:rPr>
                <w:rFonts w:hint="eastAsia" w:ascii="仿宋" w:hAnsi="仿宋" w:eastAsia="仿宋" w:cs="仿宋"/>
                <w:b/>
                <w:bCs/>
                <w:szCs w:val="21"/>
              </w:rPr>
              <w:t>2</w:t>
            </w:r>
          </w:p>
        </w:tc>
        <w:tc>
          <w:tcPr>
            <w:tcW w:w="9137" w:type="dxa"/>
            <w:gridSpan w:val="3"/>
            <w:vAlign w:val="center"/>
          </w:tcPr>
          <w:p w14:paraId="25B12022">
            <w:pPr>
              <w:numPr>
                <w:ilvl w:val="0"/>
                <w:numId w:val="4"/>
              </w:numPr>
              <w:rPr>
                <w:rFonts w:ascii="仿宋" w:hAnsi="仿宋" w:eastAsia="仿宋" w:cs="仿宋"/>
                <w:b/>
                <w:bCs/>
                <w:szCs w:val="21"/>
              </w:rPr>
            </w:pPr>
            <w:r>
              <w:rPr>
                <w:rFonts w:hint="eastAsia" w:ascii="仿宋" w:hAnsi="仿宋" w:eastAsia="仿宋" w:cs="仿宋"/>
                <w:b/>
                <w:bCs/>
                <w:szCs w:val="21"/>
              </w:rPr>
              <w:t>安全排查</w:t>
            </w:r>
            <w:r>
              <w:rPr>
                <w:rFonts w:ascii="仿宋" w:hAnsi="仿宋" w:eastAsia="仿宋" w:cs="仿宋"/>
                <w:b/>
                <w:bCs/>
                <w:szCs w:val="21"/>
              </w:rPr>
              <w:t>5580</w:t>
            </w:r>
            <w:r>
              <w:rPr>
                <w:rFonts w:hint="eastAsia" w:ascii="仿宋" w:hAnsi="仿宋" w:eastAsia="仿宋" w:cs="仿宋"/>
                <w:b/>
                <w:bCs/>
                <w:szCs w:val="21"/>
              </w:rPr>
              <w:t>㎡</w:t>
            </w:r>
          </w:p>
          <w:p w14:paraId="76665981">
            <w:pPr>
              <w:numPr>
                <w:ilvl w:val="0"/>
                <w:numId w:val="4"/>
              </w:numPr>
              <w:rPr>
                <w:rFonts w:ascii="仿宋" w:hAnsi="仿宋" w:eastAsia="仿宋" w:cs="仿宋"/>
                <w:b/>
                <w:bCs/>
                <w:szCs w:val="21"/>
              </w:rPr>
            </w:pPr>
            <w:r>
              <w:rPr>
                <w:rFonts w:hint="eastAsia" w:ascii="仿宋" w:hAnsi="仿宋" w:eastAsia="仿宋" w:cs="仿宋"/>
                <w:b/>
                <w:bCs/>
                <w:szCs w:val="21"/>
              </w:rPr>
              <w:t>排查需求：</w:t>
            </w:r>
          </w:p>
          <w:p w14:paraId="780EA136">
            <w:pPr>
              <w:numPr>
                <w:ilvl w:val="0"/>
                <w:numId w:val="5"/>
              </w:numPr>
              <w:rPr>
                <w:rFonts w:ascii="仿宋" w:hAnsi="仿宋" w:eastAsia="仿宋" w:cs="仿宋"/>
                <w:szCs w:val="21"/>
              </w:rPr>
            </w:pPr>
            <w:r>
              <w:rPr>
                <w:rFonts w:hint="eastAsia" w:ascii="仿宋" w:hAnsi="仿宋" w:eastAsia="仿宋" w:cs="仿宋"/>
                <w:szCs w:val="21"/>
              </w:rPr>
              <w:t>依据《深圳市既有房屋结构安全隐患排查技术标准》（SJG 41-2017）进行结构安全隐患排查，出具结构安全隐患排查报告。</w:t>
            </w:r>
          </w:p>
          <w:p w14:paraId="2B627F82">
            <w:pPr>
              <w:numPr>
                <w:ilvl w:val="0"/>
                <w:numId w:val="5"/>
              </w:numPr>
              <w:rPr>
                <w:rFonts w:ascii="仿宋" w:hAnsi="仿宋" w:eastAsia="仿宋" w:cs="仿宋"/>
                <w:szCs w:val="21"/>
              </w:rPr>
            </w:pPr>
            <w:r>
              <w:rPr>
                <w:rFonts w:hint="eastAsia" w:ascii="仿宋" w:hAnsi="仿宋" w:eastAsia="仿宋" w:cs="仿宋"/>
                <w:szCs w:val="21"/>
              </w:rPr>
              <w:t>排查为既有房屋结构安全隐患排查，包括工程资料、场地、地基基础和上部结构四个方面，根据房屋资料调查、收集和房屋现场调查结果并按照《深圳市既有房屋结构安全隐患排查技术标准》（SJG41-2017），作出排查结论。</w:t>
            </w:r>
          </w:p>
          <w:p w14:paraId="5BBA9BAC">
            <w:pPr>
              <w:numPr>
                <w:ilvl w:val="0"/>
                <w:numId w:val="5"/>
              </w:numPr>
              <w:rPr>
                <w:rFonts w:ascii="仿宋" w:hAnsi="仿宋" w:eastAsia="仿宋" w:cs="仿宋"/>
                <w:szCs w:val="21"/>
              </w:rPr>
            </w:pPr>
            <w:r>
              <w:rPr>
                <w:rFonts w:hint="eastAsia" w:ascii="仿宋" w:hAnsi="仿宋" w:eastAsia="仿宋" w:cs="仿宋"/>
                <w:szCs w:val="21"/>
              </w:rPr>
              <w:t>房屋资料调查和收集</w:t>
            </w:r>
          </w:p>
          <w:p w14:paraId="42F626A4">
            <w:pPr>
              <w:rPr>
                <w:rFonts w:ascii="仿宋" w:hAnsi="仿宋" w:eastAsia="仿宋" w:cs="仿宋"/>
                <w:szCs w:val="21"/>
              </w:rPr>
            </w:pPr>
            <w:r>
              <w:rPr>
                <w:rFonts w:hint="eastAsia" w:ascii="仿宋" w:hAnsi="仿宋" w:eastAsia="仿宋" w:cs="仿宋"/>
                <w:szCs w:val="21"/>
              </w:rPr>
              <w:t>1）房屋基本情况：包括房屋名称、建造时间、层数、基础类型、结构形式、使用功能等；</w:t>
            </w:r>
          </w:p>
          <w:p w14:paraId="5EBB1BA9">
            <w:pPr>
              <w:rPr>
                <w:rFonts w:ascii="仿宋" w:hAnsi="仿宋" w:eastAsia="仿宋" w:cs="仿宋"/>
                <w:szCs w:val="21"/>
              </w:rPr>
            </w:pPr>
            <w:r>
              <w:rPr>
                <w:rFonts w:hint="eastAsia" w:ascii="仿宋" w:hAnsi="仿宋" w:eastAsia="仿宋" w:cs="仿宋"/>
                <w:szCs w:val="21"/>
              </w:rPr>
              <w:t>2）房屋安全证明资料：包含房产证明、竣工验收证明、加固改造验收证明；</w:t>
            </w:r>
          </w:p>
          <w:p w14:paraId="7F63CFD2">
            <w:pPr>
              <w:rPr>
                <w:rFonts w:ascii="仿宋" w:hAnsi="仿宋" w:eastAsia="仿宋" w:cs="仿宋"/>
                <w:szCs w:val="21"/>
              </w:rPr>
            </w:pPr>
            <w:r>
              <w:rPr>
                <w:rFonts w:hint="eastAsia" w:ascii="仿宋" w:hAnsi="仿宋" w:eastAsia="仿宋" w:cs="仿宋"/>
                <w:szCs w:val="21"/>
              </w:rPr>
              <w:t>3）房屋图文资料：设计图纸、加固改造图纸、施工资料；</w:t>
            </w:r>
          </w:p>
          <w:p w14:paraId="47A36180">
            <w:pPr>
              <w:rPr>
                <w:rFonts w:ascii="仿宋" w:hAnsi="仿宋" w:eastAsia="仿宋" w:cs="仿宋"/>
                <w:szCs w:val="21"/>
              </w:rPr>
            </w:pPr>
            <w:r>
              <w:rPr>
                <w:rFonts w:hint="eastAsia" w:ascii="仿宋" w:hAnsi="仿宋" w:eastAsia="仿宋" w:cs="仿宋"/>
                <w:szCs w:val="21"/>
              </w:rPr>
              <w:t>4）房屋使用资料：包括使用过程中遭受的灾害，维修、加固、改造等相关资料；</w:t>
            </w:r>
          </w:p>
          <w:p w14:paraId="6B82FDCB">
            <w:pPr>
              <w:rPr>
                <w:rFonts w:ascii="仿宋" w:hAnsi="仿宋" w:eastAsia="仿宋" w:cs="仿宋"/>
                <w:szCs w:val="21"/>
              </w:rPr>
            </w:pPr>
            <w:r>
              <w:rPr>
                <w:rFonts w:hint="eastAsia" w:ascii="仿宋" w:hAnsi="仿宋" w:eastAsia="仿宋" w:cs="仿宋"/>
                <w:szCs w:val="21"/>
              </w:rPr>
              <w:t>5）历次房屋结构安全隐患排查报告；</w:t>
            </w:r>
          </w:p>
          <w:p w14:paraId="74EF6831">
            <w:pPr>
              <w:rPr>
                <w:rFonts w:ascii="仿宋" w:hAnsi="仿宋" w:eastAsia="仿宋" w:cs="仿宋"/>
                <w:szCs w:val="21"/>
              </w:rPr>
            </w:pPr>
            <w:r>
              <w:rPr>
                <w:rFonts w:hint="eastAsia" w:ascii="仿宋" w:hAnsi="仿宋" w:eastAsia="仿宋" w:cs="仿宋"/>
                <w:szCs w:val="21"/>
              </w:rPr>
              <w:t>6）房屋结构检测鉴定报告。</w:t>
            </w:r>
          </w:p>
          <w:p w14:paraId="0DCE1AEB">
            <w:pPr>
              <w:rPr>
                <w:rFonts w:ascii="仿宋" w:hAnsi="仿宋" w:eastAsia="仿宋" w:cs="仿宋"/>
                <w:szCs w:val="21"/>
              </w:rPr>
            </w:pPr>
            <w:r>
              <w:rPr>
                <w:rFonts w:hint="eastAsia" w:ascii="仿宋" w:hAnsi="仿宋" w:eastAsia="仿宋" w:cs="仿宋"/>
                <w:szCs w:val="21"/>
              </w:rPr>
              <w:t>4.房屋现场调查</w:t>
            </w:r>
          </w:p>
          <w:p w14:paraId="62D9CC11">
            <w:pPr>
              <w:rPr>
                <w:rFonts w:ascii="仿宋" w:hAnsi="仿宋" w:eastAsia="仿宋" w:cs="仿宋"/>
                <w:szCs w:val="21"/>
              </w:rPr>
            </w:pPr>
            <w:r>
              <w:rPr>
                <w:rFonts w:hint="eastAsia" w:ascii="仿宋" w:hAnsi="仿宋" w:eastAsia="仿宋" w:cs="仿宋"/>
                <w:szCs w:val="21"/>
              </w:rPr>
              <w:t>1）场地：房屋场地安全隐患应重点检查周边边坡、挡墙、河堤护坡，检测其高度、与房屋的水平距离、裂缝、变形等。</w:t>
            </w:r>
          </w:p>
          <w:p w14:paraId="37C8E1BD">
            <w:pPr>
              <w:rPr>
                <w:rFonts w:ascii="仿宋" w:hAnsi="仿宋" w:eastAsia="仿宋" w:cs="仿宋"/>
                <w:szCs w:val="21"/>
              </w:rPr>
            </w:pPr>
            <w:r>
              <w:rPr>
                <w:rFonts w:hint="eastAsia" w:ascii="仿宋" w:hAnsi="仿宋" w:eastAsia="仿宋" w:cs="仿宋"/>
                <w:szCs w:val="21"/>
              </w:rPr>
              <w:t>2）地基基础：房屋地基基础安全隐患应重点检测房屋因基础不均匀沉降产生的倾斜、裂缝、房屋基础的滑移等情况。</w:t>
            </w:r>
          </w:p>
          <w:p w14:paraId="28C48296">
            <w:pPr>
              <w:rPr>
                <w:rFonts w:ascii="仿宋" w:hAnsi="仿宋" w:eastAsia="仿宋" w:cs="仿宋"/>
                <w:szCs w:val="21"/>
              </w:rPr>
            </w:pPr>
            <w:r>
              <w:rPr>
                <w:rFonts w:hint="eastAsia" w:ascii="仿宋" w:hAnsi="仿宋" w:eastAsia="仿宋" w:cs="仿宋"/>
                <w:szCs w:val="21"/>
              </w:rPr>
              <w:t>3）上部结构：房屋上部结构安全隐患应重点检查主体结构布置状况、结构构件的变形损伤、楼屋面的功能及荷载分布等情况。</w:t>
            </w:r>
          </w:p>
          <w:p w14:paraId="55E2A0F6">
            <w:pPr>
              <w:rPr>
                <w:rFonts w:ascii="仿宋" w:hAnsi="仿宋" w:eastAsia="仿宋" w:cs="仿宋"/>
                <w:szCs w:val="21"/>
              </w:rPr>
            </w:pPr>
            <w:r>
              <w:rPr>
                <w:rFonts w:hint="eastAsia" w:ascii="仿宋" w:hAnsi="仿宋" w:eastAsia="仿宋" w:cs="仿宋"/>
                <w:szCs w:val="21"/>
              </w:rPr>
              <w:t>4）排查人员认为可能存在安全隐患的非结构问题，如围护结构损伤、饰面砖脱落等项目的排查。</w:t>
            </w:r>
          </w:p>
        </w:tc>
      </w:tr>
      <w:tr w14:paraId="5015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41" w:type="dxa"/>
            <w:vAlign w:val="center"/>
          </w:tcPr>
          <w:p w14:paraId="572FD552">
            <w:pPr>
              <w:jc w:val="center"/>
              <w:rPr>
                <w:rFonts w:ascii="仿宋" w:hAnsi="仿宋" w:eastAsia="仿宋" w:cs="仿宋"/>
                <w:b/>
                <w:bCs/>
                <w:szCs w:val="21"/>
              </w:rPr>
            </w:pPr>
            <w:r>
              <w:rPr>
                <w:rFonts w:hint="eastAsia" w:ascii="仿宋" w:hAnsi="仿宋" w:eastAsia="仿宋" w:cs="仿宋"/>
                <w:b/>
                <w:bCs/>
                <w:szCs w:val="21"/>
              </w:rPr>
              <w:t>2.1</w:t>
            </w:r>
          </w:p>
        </w:tc>
        <w:tc>
          <w:tcPr>
            <w:tcW w:w="2109" w:type="dxa"/>
            <w:vAlign w:val="center"/>
          </w:tcPr>
          <w:p w14:paraId="606360F3">
            <w:pPr>
              <w:widowControl/>
              <w:jc w:val="center"/>
              <w:textAlignment w:val="center"/>
              <w:rPr>
                <w:rStyle w:val="7"/>
                <w:rFonts w:hint="default" w:ascii="仿宋" w:hAnsi="仿宋" w:eastAsia="仿宋" w:cs="仿宋"/>
                <w:sz w:val="21"/>
                <w:szCs w:val="21"/>
                <w:lang w:bidi="ar"/>
              </w:rPr>
            </w:pPr>
            <w:r>
              <w:rPr>
                <w:rStyle w:val="7"/>
                <w:rFonts w:hint="default" w:ascii="仿宋" w:hAnsi="仿宋" w:eastAsia="仿宋" w:cs="仿宋"/>
                <w:sz w:val="21"/>
                <w:szCs w:val="21"/>
                <w:lang w:bidi="ar"/>
              </w:rPr>
              <w:t>臻善楼</w:t>
            </w:r>
          </w:p>
        </w:tc>
        <w:tc>
          <w:tcPr>
            <w:tcW w:w="3450" w:type="dxa"/>
            <w:vAlign w:val="center"/>
          </w:tcPr>
          <w:p w14:paraId="5DF4EBA0">
            <w:pPr>
              <w:jc w:val="center"/>
              <w:rPr>
                <w:rFonts w:ascii="仿宋" w:hAnsi="仿宋" w:eastAsia="仿宋" w:cs="仿宋"/>
                <w:b/>
                <w:bCs/>
                <w:szCs w:val="21"/>
              </w:rPr>
            </w:pPr>
            <w:r>
              <w:rPr>
                <w:rFonts w:hint="eastAsia" w:ascii="仿宋" w:hAnsi="仿宋" w:eastAsia="仿宋" w:cs="仿宋"/>
                <w:color w:val="000000"/>
                <w:kern w:val="0"/>
                <w:szCs w:val="21"/>
                <w:lang w:bidi="ar"/>
              </w:rPr>
              <w:t>建筑面积5</w:t>
            </w:r>
            <w:r>
              <w:rPr>
                <w:rFonts w:ascii="仿宋" w:hAnsi="仿宋" w:eastAsia="仿宋" w:cs="仿宋"/>
                <w:color w:val="000000"/>
                <w:kern w:val="0"/>
                <w:szCs w:val="21"/>
                <w:lang w:bidi="ar"/>
              </w:rPr>
              <w:t>580</w:t>
            </w:r>
            <w:r>
              <w:rPr>
                <w:rFonts w:hint="eastAsia" w:ascii="仿宋" w:hAnsi="仿宋" w:eastAsia="仿宋" w:cs="仿宋"/>
                <w:color w:val="000000"/>
                <w:kern w:val="0"/>
                <w:szCs w:val="21"/>
                <w:lang w:bidi="ar"/>
              </w:rPr>
              <w:t>㎡</w:t>
            </w:r>
          </w:p>
        </w:tc>
        <w:tc>
          <w:tcPr>
            <w:tcW w:w="3578" w:type="dxa"/>
          </w:tcPr>
          <w:p w14:paraId="3B73624F">
            <w:pPr>
              <w:rPr>
                <w:rFonts w:ascii="仿宋" w:hAnsi="仿宋" w:eastAsia="仿宋" w:cs="仿宋"/>
                <w:b/>
                <w:bCs/>
                <w:szCs w:val="21"/>
              </w:rPr>
            </w:pPr>
          </w:p>
        </w:tc>
      </w:tr>
    </w:tbl>
    <w:p w14:paraId="7528DA5C">
      <w:pPr>
        <w:spacing w:line="480" w:lineRule="auto"/>
        <w:rPr>
          <w:rFonts w:ascii="仿宋" w:hAnsi="仿宋" w:eastAsia="仿宋" w:cs="仿宋"/>
          <w:b/>
          <w:bCs/>
        </w:rPr>
      </w:pPr>
      <w:r>
        <w:rPr>
          <w:rFonts w:hint="eastAsia" w:ascii="仿宋" w:hAnsi="仿宋" w:eastAsia="仿宋" w:cs="仿宋"/>
          <w:b/>
          <w:bCs/>
        </w:rPr>
        <w:t>二、项目技术要求</w:t>
      </w:r>
    </w:p>
    <w:p w14:paraId="32033AE9">
      <w:pPr>
        <w:spacing w:line="360" w:lineRule="auto"/>
        <w:rPr>
          <w:rFonts w:ascii="仿宋" w:hAnsi="仿宋" w:eastAsia="仿宋" w:cs="仿宋"/>
        </w:rPr>
      </w:pPr>
      <w:r>
        <w:rPr>
          <w:rFonts w:hint="eastAsia" w:ascii="仿宋" w:hAnsi="仿宋" w:eastAsia="仿宋" w:cs="仿宋"/>
        </w:rPr>
        <w:t>1.服务标准：本项目将严格按规范化的质量体系文件进行操作，加强项目质量管理，规范管理工作程序，提高服务质量，符合以下标准及其它有关国家标准和规范为准：</w:t>
      </w:r>
    </w:p>
    <w:p w14:paraId="3C0E227D">
      <w:pPr>
        <w:spacing w:line="360" w:lineRule="auto"/>
        <w:rPr>
          <w:rFonts w:ascii="仿宋" w:hAnsi="仿宋" w:eastAsia="仿宋" w:cs="仿宋"/>
        </w:rPr>
      </w:pPr>
      <w:r>
        <w:rPr>
          <w:rFonts w:hint="eastAsia" w:ascii="仿宋" w:hAnsi="仿宋" w:eastAsia="仿宋" w:cs="仿宋"/>
        </w:rPr>
        <w:t>1.1.1《既有建筑鉴定与加固通用规范》（GB 55021-2021）；</w:t>
      </w:r>
    </w:p>
    <w:p w14:paraId="60C3B88D">
      <w:pPr>
        <w:spacing w:line="360" w:lineRule="auto"/>
        <w:rPr>
          <w:rFonts w:ascii="仿宋" w:hAnsi="仿宋" w:eastAsia="仿宋" w:cs="仿宋"/>
        </w:rPr>
      </w:pPr>
      <w:r>
        <w:rPr>
          <w:rFonts w:hint="eastAsia" w:ascii="仿宋" w:hAnsi="仿宋" w:eastAsia="仿宋" w:cs="仿宋"/>
        </w:rPr>
        <w:t>1.1.2《建筑结构检测技术标准》（GB/T 50344-2019）；</w:t>
      </w:r>
    </w:p>
    <w:p w14:paraId="19B683E1">
      <w:pPr>
        <w:spacing w:line="360" w:lineRule="auto"/>
        <w:rPr>
          <w:rFonts w:ascii="仿宋" w:hAnsi="仿宋" w:eastAsia="仿宋" w:cs="仿宋"/>
        </w:rPr>
      </w:pPr>
      <w:r>
        <w:rPr>
          <w:rFonts w:hint="eastAsia" w:ascii="仿宋" w:hAnsi="仿宋" w:eastAsia="仿宋" w:cs="仿宋"/>
        </w:rPr>
        <w:t>1.1.3《混凝土结构现场检测技术标准》（GB/T 50784-2013）；</w:t>
      </w:r>
    </w:p>
    <w:p w14:paraId="34D6BB24">
      <w:pPr>
        <w:spacing w:line="360" w:lineRule="auto"/>
        <w:rPr>
          <w:rFonts w:ascii="仿宋" w:hAnsi="仿宋" w:eastAsia="仿宋" w:cs="仿宋"/>
        </w:rPr>
      </w:pPr>
      <w:r>
        <w:rPr>
          <w:rFonts w:hint="eastAsia" w:ascii="仿宋" w:hAnsi="仿宋" w:eastAsia="仿宋" w:cs="仿宋"/>
        </w:rPr>
        <w:t>1.1.4《混凝土中钢筋检测技术标准》(JGJ/T 152-2019)；</w:t>
      </w:r>
    </w:p>
    <w:p w14:paraId="368E4FEF">
      <w:pPr>
        <w:spacing w:line="360" w:lineRule="auto"/>
        <w:rPr>
          <w:rFonts w:ascii="仿宋" w:hAnsi="仿宋" w:eastAsia="仿宋" w:cs="仿宋"/>
        </w:rPr>
      </w:pPr>
      <w:r>
        <w:rPr>
          <w:rFonts w:hint="eastAsia" w:ascii="仿宋" w:hAnsi="仿宋" w:eastAsia="仿宋" w:cs="仿宋"/>
        </w:rPr>
        <w:t>1.1.5《钻芯法检测混凝土强度技术规程》（JGJ／T 384-2016)；</w:t>
      </w:r>
    </w:p>
    <w:p w14:paraId="332D9F5A">
      <w:pPr>
        <w:spacing w:line="360" w:lineRule="auto"/>
        <w:rPr>
          <w:rFonts w:ascii="仿宋" w:hAnsi="仿宋" w:eastAsia="仿宋" w:cs="仿宋"/>
        </w:rPr>
      </w:pPr>
      <w:r>
        <w:rPr>
          <w:rFonts w:hint="eastAsia" w:ascii="仿宋" w:hAnsi="仿宋" w:eastAsia="仿宋" w:cs="仿宋"/>
        </w:rPr>
        <w:t>1.1.6《建筑结构荷载规范》（GB 50009-2012）；</w:t>
      </w:r>
    </w:p>
    <w:p w14:paraId="5993D6DB">
      <w:pPr>
        <w:spacing w:line="360" w:lineRule="auto"/>
        <w:rPr>
          <w:rFonts w:ascii="仿宋" w:hAnsi="仿宋" w:eastAsia="仿宋" w:cs="仿宋"/>
        </w:rPr>
      </w:pPr>
      <w:r>
        <w:rPr>
          <w:rFonts w:hint="eastAsia" w:ascii="仿宋" w:hAnsi="仿宋" w:eastAsia="仿宋" w:cs="仿宋"/>
        </w:rPr>
        <w:t>1.1.7《混凝土结构设计规范》（GB 50010-2002）；</w:t>
      </w:r>
    </w:p>
    <w:p w14:paraId="7C595488">
      <w:pPr>
        <w:spacing w:line="360" w:lineRule="auto"/>
        <w:rPr>
          <w:rFonts w:ascii="仿宋" w:hAnsi="仿宋" w:eastAsia="仿宋" w:cs="仿宋"/>
        </w:rPr>
      </w:pPr>
      <w:r>
        <w:rPr>
          <w:rFonts w:hint="eastAsia" w:ascii="仿宋" w:hAnsi="仿宋" w:eastAsia="仿宋" w:cs="仿宋"/>
        </w:rPr>
        <w:t>1.1.8《建筑工程抗震设防分类标准》（GB 50223-2008）；</w:t>
      </w:r>
    </w:p>
    <w:p w14:paraId="0E3C13E7">
      <w:pPr>
        <w:spacing w:line="360" w:lineRule="auto"/>
        <w:rPr>
          <w:rFonts w:ascii="仿宋" w:hAnsi="仿宋" w:eastAsia="仿宋" w:cs="仿宋"/>
        </w:rPr>
      </w:pPr>
      <w:r>
        <w:rPr>
          <w:rFonts w:hint="eastAsia" w:ascii="仿宋" w:hAnsi="仿宋" w:eastAsia="仿宋" w:cs="仿宋"/>
        </w:rPr>
        <w:t>1.1.9《建筑抗震设计规范》（GB 50011-2001）；</w:t>
      </w:r>
    </w:p>
    <w:p w14:paraId="4A0E9873">
      <w:pPr>
        <w:spacing w:line="360" w:lineRule="auto"/>
        <w:rPr>
          <w:rFonts w:ascii="仿宋" w:hAnsi="仿宋" w:eastAsia="仿宋" w:cs="仿宋"/>
        </w:rPr>
      </w:pPr>
      <w:r>
        <w:rPr>
          <w:rFonts w:hint="eastAsia" w:ascii="仿宋" w:hAnsi="仿宋" w:eastAsia="仿宋" w:cs="仿宋"/>
        </w:rPr>
        <w:t>1.2.0《建筑抗震鉴定标准》（GB 50023-2009）；</w:t>
      </w:r>
    </w:p>
    <w:p w14:paraId="137D381E">
      <w:pPr>
        <w:spacing w:line="360" w:lineRule="auto"/>
        <w:rPr>
          <w:rFonts w:ascii="仿宋" w:hAnsi="仿宋" w:eastAsia="仿宋" w:cs="仿宋"/>
        </w:rPr>
      </w:pPr>
      <w:r>
        <w:rPr>
          <w:rFonts w:hint="eastAsia" w:ascii="仿宋" w:hAnsi="仿宋" w:eastAsia="仿宋" w:cs="仿宋"/>
        </w:rPr>
        <w:t>1.2.1《民用建筑可靠性鉴定标准》（GB 50292-2015）；</w:t>
      </w:r>
    </w:p>
    <w:p w14:paraId="7C68B41A">
      <w:pPr>
        <w:spacing w:line="360" w:lineRule="auto"/>
        <w:rPr>
          <w:rFonts w:ascii="仿宋" w:hAnsi="仿宋" w:eastAsia="仿宋" w:cs="仿宋"/>
        </w:rPr>
      </w:pPr>
      <w:r>
        <w:rPr>
          <w:rFonts w:hint="eastAsia" w:ascii="仿宋" w:hAnsi="仿宋" w:eastAsia="仿宋" w:cs="仿宋"/>
        </w:rPr>
        <w:t>1.2.2《危险房屋鉴定标准》（JGJ 125-2016）；</w:t>
      </w:r>
    </w:p>
    <w:p w14:paraId="12F0C1C6">
      <w:pPr>
        <w:spacing w:line="360" w:lineRule="auto"/>
        <w:rPr>
          <w:rFonts w:ascii="仿宋" w:hAnsi="仿宋" w:eastAsia="仿宋" w:cs="仿宋"/>
        </w:rPr>
      </w:pPr>
      <w:r>
        <w:rPr>
          <w:rFonts w:hint="eastAsia" w:ascii="仿宋" w:hAnsi="仿宋" w:eastAsia="仿宋" w:cs="仿宋"/>
        </w:rPr>
        <w:t>1.2.3《深圳市既有房屋结构安全隐患排查技术标准》（SJG 41-2017）；</w:t>
      </w:r>
    </w:p>
    <w:p w14:paraId="18611DCB">
      <w:pPr>
        <w:spacing w:line="360" w:lineRule="auto"/>
        <w:rPr>
          <w:rFonts w:ascii="仿宋" w:hAnsi="仿宋" w:eastAsia="仿宋" w:cs="仿宋"/>
        </w:rPr>
      </w:pPr>
      <w:r>
        <w:rPr>
          <w:rFonts w:hint="eastAsia" w:ascii="仿宋" w:hAnsi="仿宋" w:eastAsia="仿宋" w:cs="仿宋"/>
        </w:rPr>
        <w:t>1.2.4《混凝土结构加固设计规范》(GB50367-2013)；</w:t>
      </w:r>
    </w:p>
    <w:p w14:paraId="36BD2EBB">
      <w:pPr>
        <w:spacing w:line="360" w:lineRule="auto"/>
        <w:rPr>
          <w:rFonts w:ascii="仿宋" w:hAnsi="仿宋" w:eastAsia="仿宋" w:cs="仿宋"/>
        </w:rPr>
      </w:pPr>
      <w:r>
        <w:rPr>
          <w:rFonts w:hint="eastAsia" w:ascii="仿宋" w:hAnsi="仿宋" w:eastAsia="仿宋" w:cs="仿宋"/>
        </w:rPr>
        <w:t>1.2.5《砌体工程现场检测技术标准》（GB/T50315-2011）；</w:t>
      </w:r>
    </w:p>
    <w:p w14:paraId="2CBB50ED">
      <w:pPr>
        <w:spacing w:line="360" w:lineRule="auto"/>
        <w:rPr>
          <w:rFonts w:ascii="仿宋" w:hAnsi="仿宋" w:eastAsia="仿宋" w:cs="仿宋"/>
        </w:rPr>
      </w:pPr>
      <w:r>
        <w:rPr>
          <w:rFonts w:hint="eastAsia" w:ascii="仿宋" w:hAnsi="仿宋" w:eastAsia="仿宋" w:cs="仿宋"/>
        </w:rPr>
        <w:t>1.2.6《钢结构现场检测技术标准》（GB/T 50621-2010）；</w:t>
      </w:r>
    </w:p>
    <w:p w14:paraId="40F61A56">
      <w:pPr>
        <w:spacing w:line="360" w:lineRule="auto"/>
        <w:rPr>
          <w:rFonts w:ascii="仿宋" w:hAnsi="仿宋" w:eastAsia="仿宋" w:cs="仿宋"/>
        </w:rPr>
      </w:pPr>
      <w:r>
        <w:rPr>
          <w:rFonts w:hint="eastAsia" w:ascii="仿宋" w:hAnsi="仿宋" w:eastAsia="仿宋" w:cs="仿宋"/>
        </w:rPr>
        <w:t>1.2.7《木结构现场检测技术标准》（JGJ/T488-2020）；</w:t>
      </w:r>
    </w:p>
    <w:p w14:paraId="30597D33">
      <w:pPr>
        <w:spacing w:line="360" w:lineRule="auto"/>
        <w:rPr>
          <w:rFonts w:ascii="仿宋" w:hAnsi="仿宋" w:eastAsia="仿宋" w:cs="仿宋"/>
        </w:rPr>
      </w:pPr>
      <w:r>
        <w:rPr>
          <w:rFonts w:hint="eastAsia" w:ascii="仿宋" w:hAnsi="仿宋" w:eastAsia="仿宋" w:cs="仿宋"/>
        </w:rPr>
        <w:t>1.2.8《工业建筑可靠性鉴定标准》（GB50144-2019）。</w:t>
      </w:r>
    </w:p>
    <w:p w14:paraId="54F7AB37">
      <w:pPr>
        <w:pStyle w:val="9"/>
        <w:numPr>
          <w:ilvl w:val="0"/>
          <w:numId w:val="6"/>
        </w:numPr>
        <w:ind w:firstLine="0" w:firstLineChars="0"/>
        <w:rPr>
          <w:rFonts w:ascii="仿宋" w:hAnsi="仿宋" w:eastAsia="仿宋" w:cs="仿宋"/>
          <w:sz w:val="21"/>
          <w:szCs w:val="21"/>
        </w:rPr>
      </w:pPr>
      <w:r>
        <w:rPr>
          <w:rFonts w:hint="eastAsia" w:ascii="仿宋" w:hAnsi="仿宋" w:eastAsia="仿宋" w:cs="仿宋"/>
          <w:sz w:val="21"/>
          <w:szCs w:val="21"/>
        </w:rPr>
        <w:t>项目人员要求：具备中华人民共和国住房和城乡建设部颁发的一级注册结构工程师执业资格</w:t>
      </w:r>
    </w:p>
    <w:p w14:paraId="22FB028F">
      <w:pPr>
        <w:pStyle w:val="9"/>
        <w:tabs>
          <w:tab w:val="left" w:pos="312"/>
        </w:tabs>
        <w:ind w:firstLineChars="0"/>
        <w:rPr>
          <w:rFonts w:ascii="仿宋" w:hAnsi="仿宋" w:eastAsia="仿宋" w:cs="仿宋"/>
          <w:sz w:val="21"/>
          <w:szCs w:val="21"/>
        </w:rPr>
      </w:pPr>
    </w:p>
    <w:p w14:paraId="4EE06049">
      <w:pPr>
        <w:pStyle w:val="9"/>
        <w:tabs>
          <w:tab w:val="left" w:pos="312"/>
        </w:tabs>
        <w:ind w:firstLineChars="0"/>
        <w:rPr>
          <w:rFonts w:ascii="仿宋" w:hAnsi="仿宋" w:eastAsia="仿宋" w:cs="仿宋"/>
          <w:sz w:val="21"/>
          <w:szCs w:val="21"/>
        </w:rPr>
      </w:pPr>
    </w:p>
    <w:p w14:paraId="2E33EF33">
      <w:pPr>
        <w:pStyle w:val="9"/>
        <w:tabs>
          <w:tab w:val="left" w:pos="312"/>
        </w:tabs>
        <w:ind w:firstLineChars="0"/>
        <w:rPr>
          <w:rFonts w:ascii="仿宋" w:hAnsi="仿宋" w:eastAsia="仿宋" w:cs="仿宋"/>
          <w:sz w:val="21"/>
          <w:szCs w:val="21"/>
        </w:rPr>
      </w:pPr>
    </w:p>
    <w:p w14:paraId="6BA29302">
      <w:pPr>
        <w:pStyle w:val="9"/>
        <w:tabs>
          <w:tab w:val="left" w:pos="312"/>
        </w:tabs>
        <w:ind w:firstLineChars="0"/>
        <w:rPr>
          <w:rFonts w:ascii="仿宋" w:hAnsi="仿宋" w:eastAsia="仿宋" w:cs="仿宋"/>
          <w:sz w:val="21"/>
          <w:szCs w:val="21"/>
        </w:rPr>
      </w:pPr>
    </w:p>
    <w:p w14:paraId="1B82A55A">
      <w:pPr>
        <w:pStyle w:val="9"/>
        <w:tabs>
          <w:tab w:val="left" w:pos="312"/>
        </w:tabs>
        <w:ind w:firstLineChars="0"/>
        <w:rPr>
          <w:rFonts w:ascii="仿宋" w:hAnsi="仿宋" w:eastAsia="仿宋" w:cs="仿宋"/>
          <w:sz w:val="21"/>
          <w:szCs w:val="21"/>
        </w:rPr>
      </w:pPr>
    </w:p>
    <w:p w14:paraId="0226639D">
      <w:pPr>
        <w:pStyle w:val="9"/>
        <w:tabs>
          <w:tab w:val="left" w:pos="312"/>
        </w:tabs>
        <w:ind w:firstLineChars="0"/>
        <w:rPr>
          <w:rFonts w:ascii="仿宋" w:hAnsi="仿宋" w:eastAsia="仿宋" w:cs="仿宋"/>
          <w:sz w:val="21"/>
          <w:szCs w:val="21"/>
        </w:rPr>
      </w:pPr>
    </w:p>
    <w:p w14:paraId="7A0B3CE2">
      <w:pPr>
        <w:pStyle w:val="9"/>
        <w:spacing w:line="360" w:lineRule="auto"/>
        <w:ind w:firstLine="0" w:firstLineChars="0"/>
        <w:rPr>
          <w:rFonts w:ascii="仿宋" w:hAnsi="仿宋" w:eastAsia="仿宋" w:cs="仿宋"/>
          <w:b/>
          <w:bCs/>
          <w:sz w:val="21"/>
          <w:szCs w:val="21"/>
        </w:rPr>
      </w:pPr>
      <w:r>
        <w:rPr>
          <w:rFonts w:hint="eastAsia" w:ascii="仿宋" w:hAnsi="仿宋" w:eastAsia="仿宋" w:cs="仿宋"/>
          <w:b/>
          <w:bCs/>
          <w:sz w:val="21"/>
          <w:szCs w:val="21"/>
        </w:rPr>
        <w:t>三、服务清单</w:t>
      </w:r>
    </w:p>
    <w:p w14:paraId="5D2DBA16">
      <w:pPr>
        <w:pStyle w:val="9"/>
        <w:spacing w:line="360" w:lineRule="auto"/>
        <w:ind w:firstLine="0" w:firstLineChars="0"/>
        <w:jc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初中部结构检测项目工作量测算表</w:t>
      </w:r>
    </w:p>
    <w:tbl>
      <w:tblPr>
        <w:tblStyle w:val="4"/>
        <w:tblW w:w="9736" w:type="dxa"/>
        <w:tblInd w:w="93" w:type="dxa"/>
        <w:tblLayout w:type="fixed"/>
        <w:tblCellMar>
          <w:top w:w="0" w:type="dxa"/>
          <w:left w:w="108" w:type="dxa"/>
          <w:bottom w:w="0" w:type="dxa"/>
          <w:right w:w="108" w:type="dxa"/>
        </w:tblCellMar>
      </w:tblPr>
      <w:tblGrid>
        <w:gridCol w:w="681"/>
        <w:gridCol w:w="1327"/>
        <w:gridCol w:w="1755"/>
        <w:gridCol w:w="1073"/>
        <w:gridCol w:w="561"/>
        <w:gridCol w:w="816"/>
        <w:gridCol w:w="1300"/>
        <w:gridCol w:w="2223"/>
      </w:tblGrid>
      <w:tr w14:paraId="118D4CE1">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14:paraId="752D463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序号</w:t>
            </w:r>
          </w:p>
        </w:tc>
        <w:tc>
          <w:tcPr>
            <w:tcW w:w="1327" w:type="dxa"/>
            <w:tcBorders>
              <w:top w:val="single" w:color="000000" w:sz="4" w:space="0"/>
              <w:left w:val="single" w:color="000000" w:sz="4" w:space="0"/>
              <w:bottom w:val="single" w:color="000000" w:sz="4" w:space="0"/>
              <w:right w:val="single" w:color="000000" w:sz="4" w:space="0"/>
            </w:tcBorders>
            <w:vAlign w:val="center"/>
          </w:tcPr>
          <w:p w14:paraId="3958C89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名称</w:t>
            </w:r>
          </w:p>
        </w:tc>
        <w:tc>
          <w:tcPr>
            <w:tcW w:w="1755" w:type="dxa"/>
            <w:tcBorders>
              <w:top w:val="single" w:color="000000" w:sz="4" w:space="0"/>
              <w:left w:val="single" w:color="000000" w:sz="4" w:space="0"/>
              <w:bottom w:val="single" w:color="000000" w:sz="4" w:space="0"/>
              <w:right w:val="single" w:color="000000" w:sz="4" w:space="0"/>
            </w:tcBorders>
            <w:vAlign w:val="center"/>
          </w:tcPr>
          <w:p w14:paraId="5DFA540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规格型号</w:t>
            </w:r>
          </w:p>
        </w:tc>
        <w:tc>
          <w:tcPr>
            <w:tcW w:w="1073" w:type="dxa"/>
            <w:tcBorders>
              <w:top w:val="single" w:color="000000" w:sz="4" w:space="0"/>
              <w:left w:val="single" w:color="000000" w:sz="4" w:space="0"/>
              <w:bottom w:val="single" w:color="000000" w:sz="4" w:space="0"/>
              <w:right w:val="single" w:color="000000" w:sz="4" w:space="0"/>
            </w:tcBorders>
            <w:vAlign w:val="center"/>
          </w:tcPr>
          <w:p w14:paraId="3C84FAF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数量</w:t>
            </w:r>
          </w:p>
        </w:tc>
        <w:tc>
          <w:tcPr>
            <w:tcW w:w="561" w:type="dxa"/>
            <w:tcBorders>
              <w:top w:val="single" w:color="000000" w:sz="4" w:space="0"/>
              <w:left w:val="single" w:color="000000" w:sz="4" w:space="0"/>
              <w:bottom w:val="single" w:color="000000" w:sz="4" w:space="0"/>
              <w:right w:val="single" w:color="000000" w:sz="4" w:space="0"/>
            </w:tcBorders>
            <w:vAlign w:val="center"/>
          </w:tcPr>
          <w:p w14:paraId="4430D56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单位</w:t>
            </w:r>
          </w:p>
        </w:tc>
        <w:tc>
          <w:tcPr>
            <w:tcW w:w="816" w:type="dxa"/>
            <w:tcBorders>
              <w:top w:val="single" w:color="000000" w:sz="4" w:space="0"/>
              <w:left w:val="single" w:color="000000" w:sz="4" w:space="0"/>
              <w:bottom w:val="single" w:color="000000" w:sz="4" w:space="0"/>
              <w:right w:val="single" w:color="000000" w:sz="4" w:space="0"/>
            </w:tcBorders>
            <w:vAlign w:val="center"/>
          </w:tcPr>
          <w:p w14:paraId="4A2FF12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单价</w:t>
            </w:r>
          </w:p>
        </w:tc>
        <w:tc>
          <w:tcPr>
            <w:tcW w:w="1300" w:type="dxa"/>
            <w:tcBorders>
              <w:top w:val="single" w:color="000000" w:sz="4" w:space="0"/>
              <w:left w:val="single" w:color="000000" w:sz="4" w:space="0"/>
              <w:bottom w:val="single" w:color="000000" w:sz="4" w:space="0"/>
              <w:right w:val="single" w:color="000000" w:sz="4" w:space="0"/>
            </w:tcBorders>
            <w:vAlign w:val="center"/>
          </w:tcPr>
          <w:p w14:paraId="7D5A333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金额</w:t>
            </w:r>
          </w:p>
        </w:tc>
        <w:tc>
          <w:tcPr>
            <w:tcW w:w="2223" w:type="dxa"/>
            <w:tcBorders>
              <w:top w:val="single" w:color="000000" w:sz="4" w:space="0"/>
              <w:left w:val="single" w:color="000000" w:sz="4" w:space="0"/>
              <w:bottom w:val="single" w:color="000000" w:sz="4" w:space="0"/>
              <w:right w:val="single" w:color="000000" w:sz="4" w:space="0"/>
            </w:tcBorders>
            <w:vAlign w:val="center"/>
          </w:tcPr>
          <w:p w14:paraId="65C9CFC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备注</w:t>
            </w:r>
          </w:p>
        </w:tc>
      </w:tr>
      <w:tr w14:paraId="7312B929">
        <w:tblPrEx>
          <w:tblCellMar>
            <w:top w:w="0" w:type="dxa"/>
            <w:left w:w="108" w:type="dxa"/>
            <w:bottom w:w="0" w:type="dxa"/>
            <w:right w:w="108" w:type="dxa"/>
          </w:tblCellMar>
        </w:tblPrEx>
        <w:trPr>
          <w:trHeight w:val="720" w:hRule="atLeast"/>
        </w:trPr>
        <w:tc>
          <w:tcPr>
            <w:tcW w:w="681" w:type="dxa"/>
            <w:tcBorders>
              <w:top w:val="single" w:color="000000" w:sz="4" w:space="0"/>
              <w:left w:val="single" w:color="000000" w:sz="8" w:space="0"/>
              <w:bottom w:val="single" w:color="000000" w:sz="4" w:space="0"/>
              <w:right w:val="single" w:color="000000" w:sz="4" w:space="0"/>
            </w:tcBorders>
            <w:noWrap/>
            <w:vAlign w:val="center"/>
          </w:tcPr>
          <w:p w14:paraId="251801D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1</w:t>
            </w:r>
          </w:p>
        </w:tc>
        <w:tc>
          <w:tcPr>
            <w:tcW w:w="1327" w:type="dxa"/>
            <w:tcBorders>
              <w:top w:val="single" w:color="000000" w:sz="4" w:space="0"/>
              <w:left w:val="single" w:color="000000" w:sz="4" w:space="0"/>
              <w:bottom w:val="single" w:color="000000" w:sz="4" w:space="0"/>
              <w:right w:val="single" w:color="000000" w:sz="4" w:space="0"/>
            </w:tcBorders>
            <w:vAlign w:val="center"/>
          </w:tcPr>
          <w:p w14:paraId="31D0FC4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结构检测</w:t>
            </w:r>
          </w:p>
        </w:tc>
        <w:tc>
          <w:tcPr>
            <w:tcW w:w="1755" w:type="dxa"/>
            <w:tcBorders>
              <w:top w:val="single" w:color="000000" w:sz="4" w:space="0"/>
              <w:left w:val="single" w:color="000000" w:sz="4" w:space="0"/>
              <w:bottom w:val="single" w:color="000000" w:sz="4" w:space="0"/>
              <w:right w:val="single" w:color="000000" w:sz="4" w:space="0"/>
            </w:tcBorders>
            <w:vAlign w:val="center"/>
          </w:tcPr>
          <w:p w14:paraId="7CCC92F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致远楼</w:t>
            </w:r>
          </w:p>
          <w:p w14:paraId="781B0DC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行健楼</w:t>
            </w:r>
          </w:p>
          <w:p w14:paraId="0F43324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行健楼天顶网架</w:t>
            </w:r>
          </w:p>
        </w:tc>
        <w:tc>
          <w:tcPr>
            <w:tcW w:w="1073" w:type="dxa"/>
            <w:tcBorders>
              <w:top w:val="single" w:color="000000" w:sz="4" w:space="0"/>
              <w:left w:val="single" w:color="000000" w:sz="4" w:space="0"/>
              <w:bottom w:val="single" w:color="000000" w:sz="4" w:space="0"/>
              <w:right w:val="single" w:color="000000" w:sz="4" w:space="0"/>
            </w:tcBorders>
            <w:vAlign w:val="center"/>
          </w:tcPr>
          <w:p w14:paraId="30B0F9CB">
            <w:pPr>
              <w:widowControl/>
              <w:jc w:val="center"/>
              <w:textAlignment w:val="center"/>
              <w:rPr>
                <w:rFonts w:ascii="仿宋" w:hAnsi="仿宋" w:eastAsia="仿宋" w:cs="仿宋"/>
                <w:color w:val="000000"/>
                <w:sz w:val="20"/>
                <w:szCs w:val="20"/>
              </w:rPr>
            </w:pPr>
            <w:r>
              <w:rPr>
                <w:rFonts w:ascii="仿宋" w:hAnsi="仿宋" w:eastAsia="仿宋" w:cs="仿宋"/>
                <w:color w:val="000000"/>
                <w:sz w:val="20"/>
                <w:szCs w:val="20"/>
              </w:rPr>
              <w:t>11039.6</w:t>
            </w:r>
          </w:p>
        </w:tc>
        <w:tc>
          <w:tcPr>
            <w:tcW w:w="561" w:type="dxa"/>
            <w:tcBorders>
              <w:top w:val="single" w:color="000000" w:sz="4" w:space="0"/>
              <w:left w:val="single" w:color="000000" w:sz="4" w:space="0"/>
              <w:bottom w:val="single" w:color="000000" w:sz="4" w:space="0"/>
              <w:right w:val="single" w:color="000000" w:sz="4" w:space="0"/>
            </w:tcBorders>
            <w:vAlign w:val="center"/>
          </w:tcPr>
          <w:p w14:paraId="7332F62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0795BC9">
            <w:pPr>
              <w:widowControl/>
              <w:jc w:val="center"/>
              <w:textAlignment w:val="center"/>
              <w:rPr>
                <w:rFonts w:ascii="仿宋" w:hAnsi="仿宋" w:eastAsia="仿宋" w:cs="仿宋"/>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BD7CB73">
            <w:pPr>
              <w:widowControl/>
              <w:jc w:val="center"/>
              <w:textAlignment w:val="center"/>
              <w:rPr>
                <w:rFonts w:ascii="仿宋" w:hAnsi="仿宋" w:eastAsia="仿宋" w:cs="仿宋"/>
                <w:color w:val="000000"/>
                <w:sz w:val="20"/>
                <w:szCs w:val="20"/>
              </w:rPr>
            </w:pPr>
          </w:p>
        </w:tc>
        <w:tc>
          <w:tcPr>
            <w:tcW w:w="2223" w:type="dxa"/>
            <w:tcBorders>
              <w:top w:val="single" w:color="000000" w:sz="4" w:space="0"/>
              <w:left w:val="single" w:color="000000" w:sz="4" w:space="0"/>
              <w:bottom w:val="single" w:color="000000" w:sz="4" w:space="0"/>
              <w:right w:val="single" w:color="000000" w:sz="4" w:space="0"/>
            </w:tcBorders>
            <w:vAlign w:val="center"/>
          </w:tcPr>
          <w:p w14:paraId="7BC948A5">
            <w:pPr>
              <w:widowControl/>
              <w:jc w:val="center"/>
              <w:textAlignment w:val="center"/>
              <w:rPr>
                <w:rFonts w:ascii="仿宋" w:hAnsi="仿宋" w:eastAsia="仿宋" w:cs="仿宋"/>
                <w:color w:val="000000"/>
                <w:sz w:val="20"/>
                <w:szCs w:val="20"/>
              </w:rPr>
            </w:pPr>
          </w:p>
        </w:tc>
      </w:tr>
      <w:tr w14:paraId="6121FF14">
        <w:tblPrEx>
          <w:tblCellMar>
            <w:top w:w="0" w:type="dxa"/>
            <w:left w:w="108" w:type="dxa"/>
            <w:bottom w:w="0" w:type="dxa"/>
            <w:right w:w="108" w:type="dxa"/>
          </w:tblCellMar>
        </w:tblPrEx>
        <w:trPr>
          <w:trHeight w:val="720" w:hRule="atLeast"/>
        </w:trPr>
        <w:tc>
          <w:tcPr>
            <w:tcW w:w="681" w:type="dxa"/>
            <w:tcBorders>
              <w:top w:val="single" w:color="000000" w:sz="4" w:space="0"/>
              <w:left w:val="single" w:color="000000" w:sz="8" w:space="0"/>
              <w:bottom w:val="single" w:color="000000" w:sz="4" w:space="0"/>
              <w:right w:val="single" w:color="000000" w:sz="4" w:space="0"/>
            </w:tcBorders>
            <w:noWrap/>
            <w:vAlign w:val="center"/>
          </w:tcPr>
          <w:p w14:paraId="3AAB2644">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w:t>
            </w:r>
          </w:p>
        </w:tc>
        <w:tc>
          <w:tcPr>
            <w:tcW w:w="1327" w:type="dxa"/>
            <w:tcBorders>
              <w:top w:val="single" w:color="000000" w:sz="4" w:space="0"/>
              <w:left w:val="single" w:color="000000" w:sz="4" w:space="0"/>
              <w:bottom w:val="single" w:color="000000" w:sz="4" w:space="0"/>
              <w:right w:val="single" w:color="000000" w:sz="4" w:space="0"/>
            </w:tcBorders>
            <w:vAlign w:val="center"/>
          </w:tcPr>
          <w:p w14:paraId="7EBDCCFE">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安全排查</w:t>
            </w:r>
          </w:p>
        </w:tc>
        <w:tc>
          <w:tcPr>
            <w:tcW w:w="1755" w:type="dxa"/>
            <w:tcBorders>
              <w:top w:val="single" w:color="000000" w:sz="4" w:space="0"/>
              <w:left w:val="single" w:color="000000" w:sz="4" w:space="0"/>
              <w:bottom w:val="single" w:color="000000" w:sz="4" w:space="0"/>
              <w:right w:val="single" w:color="000000" w:sz="4" w:space="0"/>
            </w:tcBorders>
            <w:vAlign w:val="center"/>
          </w:tcPr>
          <w:p w14:paraId="3F79D8C5">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臻善楼</w:t>
            </w:r>
          </w:p>
        </w:tc>
        <w:tc>
          <w:tcPr>
            <w:tcW w:w="1073" w:type="dxa"/>
            <w:tcBorders>
              <w:top w:val="single" w:color="000000" w:sz="4" w:space="0"/>
              <w:left w:val="single" w:color="000000" w:sz="4" w:space="0"/>
              <w:bottom w:val="single" w:color="000000" w:sz="4" w:space="0"/>
              <w:right w:val="single" w:color="000000" w:sz="4" w:space="0"/>
            </w:tcBorders>
            <w:vAlign w:val="center"/>
          </w:tcPr>
          <w:p w14:paraId="585E0B35">
            <w:pPr>
              <w:widowControl/>
              <w:jc w:val="center"/>
              <w:textAlignment w:val="center"/>
              <w:rPr>
                <w:rFonts w:ascii="仿宋" w:hAnsi="仿宋" w:eastAsia="仿宋" w:cs="仿宋"/>
                <w:color w:val="000000"/>
                <w:kern w:val="0"/>
                <w:sz w:val="20"/>
                <w:szCs w:val="20"/>
                <w:lang w:bidi="ar"/>
              </w:rPr>
            </w:pPr>
            <w:r>
              <w:rPr>
                <w:rFonts w:ascii="仿宋" w:hAnsi="仿宋" w:eastAsia="仿宋" w:cs="仿宋"/>
                <w:color w:val="000000"/>
                <w:kern w:val="0"/>
                <w:sz w:val="20"/>
                <w:szCs w:val="20"/>
                <w:lang w:bidi="ar"/>
              </w:rPr>
              <w:t>5580</w:t>
            </w:r>
          </w:p>
        </w:tc>
        <w:tc>
          <w:tcPr>
            <w:tcW w:w="561" w:type="dxa"/>
            <w:tcBorders>
              <w:top w:val="single" w:color="000000" w:sz="4" w:space="0"/>
              <w:left w:val="single" w:color="000000" w:sz="4" w:space="0"/>
              <w:bottom w:val="single" w:color="000000" w:sz="4" w:space="0"/>
              <w:right w:val="single" w:color="000000" w:sz="4" w:space="0"/>
            </w:tcBorders>
            <w:vAlign w:val="center"/>
          </w:tcPr>
          <w:p w14:paraId="47F9C48A">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83B67A5">
            <w:pPr>
              <w:widowControl/>
              <w:jc w:val="center"/>
              <w:textAlignment w:val="center"/>
              <w:rPr>
                <w:rFonts w:ascii="仿宋" w:hAnsi="仿宋" w:eastAsia="仿宋" w:cs="仿宋"/>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626878A8">
            <w:pPr>
              <w:widowControl/>
              <w:jc w:val="center"/>
              <w:textAlignment w:val="center"/>
              <w:rPr>
                <w:rFonts w:ascii="仿宋" w:hAnsi="仿宋" w:eastAsia="仿宋" w:cs="仿宋"/>
                <w:color w:val="000000"/>
                <w:sz w:val="20"/>
                <w:szCs w:val="20"/>
              </w:rPr>
            </w:pPr>
          </w:p>
        </w:tc>
        <w:tc>
          <w:tcPr>
            <w:tcW w:w="2223" w:type="dxa"/>
            <w:tcBorders>
              <w:top w:val="single" w:color="000000" w:sz="4" w:space="0"/>
              <w:left w:val="single" w:color="000000" w:sz="4" w:space="0"/>
              <w:bottom w:val="single" w:color="000000" w:sz="4" w:space="0"/>
              <w:right w:val="single" w:color="000000" w:sz="4" w:space="0"/>
            </w:tcBorders>
            <w:vAlign w:val="center"/>
          </w:tcPr>
          <w:p w14:paraId="68575A7F">
            <w:pPr>
              <w:widowControl/>
              <w:jc w:val="center"/>
              <w:textAlignment w:val="center"/>
              <w:rPr>
                <w:rFonts w:ascii="仿宋" w:hAnsi="仿宋" w:eastAsia="仿宋" w:cs="仿宋"/>
                <w:color w:val="000000"/>
                <w:kern w:val="0"/>
                <w:sz w:val="20"/>
                <w:szCs w:val="20"/>
                <w:lang w:bidi="ar"/>
              </w:rPr>
            </w:pPr>
          </w:p>
        </w:tc>
      </w:tr>
      <w:tr w14:paraId="371A2C1B">
        <w:tblPrEx>
          <w:tblCellMar>
            <w:top w:w="0" w:type="dxa"/>
            <w:left w:w="108" w:type="dxa"/>
            <w:bottom w:w="0" w:type="dxa"/>
            <w:right w:w="108" w:type="dxa"/>
          </w:tblCellMar>
        </w:tblPrEx>
        <w:trPr>
          <w:trHeight w:val="720" w:hRule="atLeast"/>
        </w:trPr>
        <w:tc>
          <w:tcPr>
            <w:tcW w:w="681" w:type="dxa"/>
            <w:tcBorders>
              <w:top w:val="single" w:color="000000" w:sz="4" w:space="0"/>
              <w:left w:val="single" w:color="000000" w:sz="8" w:space="0"/>
              <w:bottom w:val="single" w:color="000000" w:sz="4" w:space="0"/>
              <w:right w:val="single" w:color="000000" w:sz="4" w:space="0"/>
            </w:tcBorders>
            <w:noWrap/>
            <w:vAlign w:val="center"/>
          </w:tcPr>
          <w:p w14:paraId="4101DAB9">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3</w:t>
            </w:r>
          </w:p>
        </w:tc>
        <w:tc>
          <w:tcPr>
            <w:tcW w:w="1327" w:type="dxa"/>
            <w:tcBorders>
              <w:top w:val="single" w:color="000000" w:sz="4" w:space="0"/>
              <w:left w:val="single" w:color="000000" w:sz="4" w:space="0"/>
              <w:bottom w:val="single" w:color="000000" w:sz="4" w:space="0"/>
              <w:right w:val="single" w:color="000000" w:sz="4" w:space="0"/>
            </w:tcBorders>
            <w:vAlign w:val="center"/>
          </w:tcPr>
          <w:p w14:paraId="61421B23">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项目措施费用</w:t>
            </w:r>
          </w:p>
        </w:tc>
        <w:tc>
          <w:tcPr>
            <w:tcW w:w="1755" w:type="dxa"/>
            <w:tcBorders>
              <w:top w:val="single" w:color="000000" w:sz="4" w:space="0"/>
              <w:left w:val="single" w:color="000000" w:sz="4" w:space="0"/>
              <w:bottom w:val="single" w:color="000000" w:sz="4" w:space="0"/>
              <w:right w:val="single" w:color="000000" w:sz="4" w:space="0"/>
            </w:tcBorders>
            <w:vAlign w:val="center"/>
          </w:tcPr>
          <w:p w14:paraId="1105BAFA">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安全文明施工</w:t>
            </w:r>
          </w:p>
        </w:tc>
        <w:tc>
          <w:tcPr>
            <w:tcW w:w="1073" w:type="dxa"/>
            <w:tcBorders>
              <w:top w:val="single" w:color="000000" w:sz="4" w:space="0"/>
              <w:left w:val="single" w:color="000000" w:sz="4" w:space="0"/>
              <w:bottom w:val="single" w:color="000000" w:sz="4" w:space="0"/>
              <w:right w:val="single" w:color="000000" w:sz="4" w:space="0"/>
            </w:tcBorders>
            <w:vAlign w:val="center"/>
          </w:tcPr>
          <w:p w14:paraId="6565A906">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w:t>
            </w:r>
          </w:p>
        </w:tc>
        <w:tc>
          <w:tcPr>
            <w:tcW w:w="561" w:type="dxa"/>
            <w:tcBorders>
              <w:top w:val="single" w:color="000000" w:sz="4" w:space="0"/>
              <w:left w:val="single" w:color="000000" w:sz="4" w:space="0"/>
              <w:bottom w:val="single" w:color="000000" w:sz="4" w:space="0"/>
              <w:right w:val="single" w:color="000000" w:sz="4" w:space="0"/>
            </w:tcBorders>
            <w:vAlign w:val="center"/>
          </w:tcPr>
          <w:p w14:paraId="08CC50B2">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项</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9365C28">
            <w:pPr>
              <w:widowControl/>
              <w:jc w:val="center"/>
              <w:textAlignment w:val="center"/>
              <w:rPr>
                <w:rFonts w:ascii="仿宋" w:hAnsi="仿宋" w:eastAsia="仿宋" w:cs="仿宋"/>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29BD118E">
            <w:pPr>
              <w:widowControl/>
              <w:jc w:val="center"/>
              <w:textAlignment w:val="center"/>
              <w:rPr>
                <w:rFonts w:ascii="仿宋" w:hAnsi="仿宋" w:eastAsia="仿宋" w:cs="仿宋"/>
                <w:color w:val="000000"/>
                <w:sz w:val="20"/>
                <w:szCs w:val="20"/>
              </w:rPr>
            </w:pPr>
          </w:p>
        </w:tc>
        <w:tc>
          <w:tcPr>
            <w:tcW w:w="2223" w:type="dxa"/>
            <w:tcBorders>
              <w:top w:val="single" w:color="000000" w:sz="4" w:space="0"/>
              <w:left w:val="single" w:color="000000" w:sz="4" w:space="0"/>
              <w:bottom w:val="single" w:color="000000" w:sz="4" w:space="0"/>
              <w:right w:val="single" w:color="000000" w:sz="4" w:space="0"/>
            </w:tcBorders>
            <w:vAlign w:val="center"/>
          </w:tcPr>
          <w:p w14:paraId="0A6BC2FC">
            <w:pPr>
              <w:widowControl/>
              <w:jc w:val="center"/>
              <w:textAlignment w:val="center"/>
              <w:rPr>
                <w:rFonts w:ascii="仿宋" w:hAnsi="仿宋" w:eastAsia="仿宋" w:cs="仿宋"/>
                <w:color w:val="000000"/>
                <w:kern w:val="0"/>
                <w:sz w:val="20"/>
                <w:szCs w:val="20"/>
                <w:lang w:bidi="ar"/>
              </w:rPr>
            </w:pPr>
          </w:p>
        </w:tc>
      </w:tr>
      <w:tr w14:paraId="627B1C14">
        <w:tblPrEx>
          <w:tblCellMar>
            <w:top w:w="0" w:type="dxa"/>
            <w:left w:w="108" w:type="dxa"/>
            <w:bottom w:w="0" w:type="dxa"/>
            <w:right w:w="108" w:type="dxa"/>
          </w:tblCellMar>
        </w:tblPrEx>
        <w:trPr>
          <w:trHeight w:val="720" w:hRule="atLeast"/>
        </w:trPr>
        <w:tc>
          <w:tcPr>
            <w:tcW w:w="681" w:type="dxa"/>
            <w:tcBorders>
              <w:top w:val="single" w:color="000000" w:sz="4" w:space="0"/>
              <w:left w:val="single" w:color="000000" w:sz="8" w:space="0"/>
              <w:bottom w:val="single" w:color="000000" w:sz="4" w:space="0"/>
              <w:right w:val="single" w:color="000000" w:sz="4" w:space="0"/>
            </w:tcBorders>
            <w:noWrap/>
            <w:vAlign w:val="center"/>
          </w:tcPr>
          <w:p w14:paraId="27D8523B">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4</w:t>
            </w:r>
          </w:p>
        </w:tc>
        <w:tc>
          <w:tcPr>
            <w:tcW w:w="1327" w:type="dxa"/>
            <w:tcBorders>
              <w:top w:val="single" w:color="000000" w:sz="4" w:space="0"/>
              <w:left w:val="single" w:color="000000" w:sz="4" w:space="0"/>
              <w:bottom w:val="single" w:color="000000" w:sz="4" w:space="0"/>
              <w:right w:val="single" w:color="000000" w:sz="4" w:space="0"/>
            </w:tcBorders>
            <w:vAlign w:val="center"/>
          </w:tcPr>
          <w:p w14:paraId="178B8A7E">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税费</w:t>
            </w:r>
          </w:p>
        </w:tc>
        <w:tc>
          <w:tcPr>
            <w:tcW w:w="1755" w:type="dxa"/>
            <w:tcBorders>
              <w:top w:val="single" w:color="000000" w:sz="4" w:space="0"/>
              <w:left w:val="single" w:color="000000" w:sz="4" w:space="0"/>
              <w:bottom w:val="single" w:color="000000" w:sz="4" w:space="0"/>
              <w:right w:val="single" w:color="000000" w:sz="4" w:space="0"/>
            </w:tcBorders>
            <w:vAlign w:val="center"/>
          </w:tcPr>
          <w:p w14:paraId="68E64A1F">
            <w:pPr>
              <w:widowControl/>
              <w:jc w:val="center"/>
              <w:textAlignment w:val="center"/>
              <w:rPr>
                <w:rFonts w:ascii="仿宋" w:hAnsi="仿宋" w:eastAsia="仿宋" w:cs="仿宋"/>
                <w:color w:val="000000"/>
                <w:kern w:val="0"/>
                <w:sz w:val="20"/>
                <w:szCs w:val="20"/>
                <w:lang w:bidi="ar"/>
              </w:rPr>
            </w:pPr>
          </w:p>
        </w:tc>
        <w:tc>
          <w:tcPr>
            <w:tcW w:w="1073" w:type="dxa"/>
            <w:tcBorders>
              <w:top w:val="single" w:color="000000" w:sz="4" w:space="0"/>
              <w:left w:val="single" w:color="000000" w:sz="4" w:space="0"/>
              <w:bottom w:val="single" w:color="000000" w:sz="4" w:space="0"/>
              <w:right w:val="single" w:color="000000" w:sz="4" w:space="0"/>
            </w:tcBorders>
            <w:vAlign w:val="center"/>
          </w:tcPr>
          <w:p w14:paraId="4303181F">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w:t>
            </w:r>
          </w:p>
        </w:tc>
        <w:tc>
          <w:tcPr>
            <w:tcW w:w="561" w:type="dxa"/>
            <w:tcBorders>
              <w:top w:val="single" w:color="000000" w:sz="4" w:space="0"/>
              <w:left w:val="single" w:color="000000" w:sz="4" w:space="0"/>
              <w:bottom w:val="single" w:color="000000" w:sz="4" w:space="0"/>
              <w:right w:val="single" w:color="000000" w:sz="4" w:space="0"/>
            </w:tcBorders>
            <w:vAlign w:val="center"/>
          </w:tcPr>
          <w:p w14:paraId="7D1C3152">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项</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55F1B4E">
            <w:pPr>
              <w:widowControl/>
              <w:jc w:val="center"/>
              <w:textAlignment w:val="center"/>
              <w:rPr>
                <w:rFonts w:ascii="仿宋" w:hAnsi="仿宋" w:eastAsia="仿宋" w:cs="仿宋"/>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2FE753C">
            <w:pPr>
              <w:widowControl/>
              <w:jc w:val="center"/>
              <w:textAlignment w:val="center"/>
              <w:rPr>
                <w:rFonts w:ascii="仿宋" w:hAnsi="仿宋" w:eastAsia="仿宋" w:cs="仿宋"/>
                <w:color w:val="000000"/>
                <w:sz w:val="20"/>
                <w:szCs w:val="20"/>
              </w:rPr>
            </w:pPr>
          </w:p>
        </w:tc>
        <w:tc>
          <w:tcPr>
            <w:tcW w:w="2223" w:type="dxa"/>
            <w:tcBorders>
              <w:top w:val="single" w:color="000000" w:sz="4" w:space="0"/>
              <w:left w:val="single" w:color="000000" w:sz="4" w:space="0"/>
              <w:bottom w:val="single" w:color="000000" w:sz="4" w:space="0"/>
              <w:right w:val="single" w:color="000000" w:sz="4" w:space="0"/>
            </w:tcBorders>
            <w:vAlign w:val="center"/>
          </w:tcPr>
          <w:p w14:paraId="50660208">
            <w:pPr>
              <w:widowControl/>
              <w:jc w:val="center"/>
              <w:textAlignment w:val="center"/>
              <w:rPr>
                <w:rFonts w:ascii="仿宋" w:hAnsi="仿宋" w:eastAsia="仿宋" w:cs="仿宋"/>
                <w:color w:val="000000"/>
                <w:kern w:val="0"/>
                <w:sz w:val="20"/>
                <w:szCs w:val="20"/>
                <w:lang w:bidi="ar"/>
              </w:rPr>
            </w:pPr>
          </w:p>
        </w:tc>
      </w:tr>
      <w:tr w14:paraId="17F4B013">
        <w:tblPrEx>
          <w:tblCellMar>
            <w:top w:w="0" w:type="dxa"/>
            <w:left w:w="108" w:type="dxa"/>
            <w:bottom w:w="0" w:type="dxa"/>
            <w:right w:w="108" w:type="dxa"/>
          </w:tblCellMar>
        </w:tblPrEx>
        <w:trPr>
          <w:trHeight w:val="720" w:hRule="atLeast"/>
        </w:trPr>
        <w:tc>
          <w:tcPr>
            <w:tcW w:w="681" w:type="dxa"/>
            <w:tcBorders>
              <w:top w:val="single" w:color="000000" w:sz="4" w:space="0"/>
              <w:left w:val="single" w:color="000000" w:sz="8" w:space="0"/>
              <w:bottom w:val="single" w:color="000000" w:sz="4" w:space="0"/>
              <w:right w:val="single" w:color="000000" w:sz="4" w:space="0"/>
            </w:tcBorders>
            <w:noWrap/>
            <w:vAlign w:val="center"/>
          </w:tcPr>
          <w:p w14:paraId="4D744BCE">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5</w:t>
            </w:r>
          </w:p>
        </w:tc>
        <w:tc>
          <w:tcPr>
            <w:tcW w:w="1327" w:type="dxa"/>
            <w:tcBorders>
              <w:top w:val="single" w:color="000000" w:sz="4" w:space="0"/>
              <w:left w:val="single" w:color="000000" w:sz="4" w:space="0"/>
              <w:bottom w:val="single" w:color="000000" w:sz="4" w:space="0"/>
              <w:right w:val="single" w:color="000000" w:sz="4" w:space="0"/>
            </w:tcBorders>
            <w:vAlign w:val="center"/>
          </w:tcPr>
          <w:p w14:paraId="1FD6661C">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合计</w:t>
            </w:r>
          </w:p>
        </w:tc>
        <w:tc>
          <w:tcPr>
            <w:tcW w:w="1755" w:type="dxa"/>
            <w:tcBorders>
              <w:top w:val="single" w:color="000000" w:sz="4" w:space="0"/>
              <w:left w:val="single" w:color="000000" w:sz="4" w:space="0"/>
              <w:bottom w:val="single" w:color="000000" w:sz="4" w:space="0"/>
              <w:right w:val="single" w:color="000000" w:sz="4" w:space="0"/>
            </w:tcBorders>
            <w:vAlign w:val="center"/>
          </w:tcPr>
          <w:p w14:paraId="59B88108">
            <w:pPr>
              <w:widowControl/>
              <w:jc w:val="center"/>
              <w:textAlignment w:val="center"/>
              <w:rPr>
                <w:rFonts w:ascii="仿宋" w:hAnsi="仿宋" w:eastAsia="仿宋" w:cs="仿宋"/>
                <w:color w:val="000000"/>
                <w:kern w:val="0"/>
                <w:sz w:val="20"/>
                <w:szCs w:val="20"/>
                <w:lang w:bidi="ar"/>
              </w:rPr>
            </w:pPr>
          </w:p>
        </w:tc>
        <w:tc>
          <w:tcPr>
            <w:tcW w:w="1073" w:type="dxa"/>
            <w:tcBorders>
              <w:top w:val="single" w:color="000000" w:sz="4" w:space="0"/>
              <w:left w:val="single" w:color="000000" w:sz="4" w:space="0"/>
              <w:bottom w:val="single" w:color="000000" w:sz="4" w:space="0"/>
              <w:right w:val="single" w:color="000000" w:sz="4" w:space="0"/>
            </w:tcBorders>
            <w:vAlign w:val="center"/>
          </w:tcPr>
          <w:p w14:paraId="0041919E">
            <w:pPr>
              <w:widowControl/>
              <w:jc w:val="center"/>
              <w:textAlignment w:val="center"/>
              <w:rPr>
                <w:rFonts w:ascii="仿宋" w:hAnsi="仿宋" w:eastAsia="仿宋" w:cs="仿宋"/>
                <w:color w:val="000000"/>
                <w:kern w:val="0"/>
                <w:sz w:val="20"/>
                <w:szCs w:val="20"/>
                <w:lang w:bidi="ar"/>
              </w:rPr>
            </w:pPr>
          </w:p>
        </w:tc>
        <w:tc>
          <w:tcPr>
            <w:tcW w:w="561" w:type="dxa"/>
            <w:tcBorders>
              <w:top w:val="single" w:color="000000" w:sz="4" w:space="0"/>
              <w:left w:val="single" w:color="000000" w:sz="4" w:space="0"/>
              <w:bottom w:val="single" w:color="000000" w:sz="4" w:space="0"/>
              <w:right w:val="single" w:color="000000" w:sz="4" w:space="0"/>
            </w:tcBorders>
            <w:vAlign w:val="center"/>
          </w:tcPr>
          <w:p w14:paraId="0127D8BF">
            <w:pPr>
              <w:widowControl/>
              <w:jc w:val="center"/>
              <w:textAlignment w:val="center"/>
              <w:rPr>
                <w:rFonts w:ascii="仿宋" w:hAnsi="仿宋" w:eastAsia="仿宋" w:cs="仿宋"/>
                <w:color w:val="000000"/>
                <w:kern w:val="0"/>
                <w:sz w:val="20"/>
                <w:szCs w:val="20"/>
                <w:lang w:bidi="ar"/>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8EEF926">
            <w:pPr>
              <w:widowControl/>
              <w:jc w:val="center"/>
              <w:textAlignment w:val="center"/>
              <w:rPr>
                <w:rFonts w:ascii="仿宋" w:hAnsi="仿宋" w:eastAsia="仿宋" w:cs="仿宋"/>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D92FDAC">
            <w:pPr>
              <w:widowControl/>
              <w:jc w:val="center"/>
              <w:textAlignment w:val="center"/>
              <w:rPr>
                <w:rFonts w:ascii="仿宋" w:hAnsi="仿宋" w:eastAsia="仿宋" w:cs="仿宋"/>
                <w:color w:val="000000"/>
                <w:sz w:val="20"/>
                <w:szCs w:val="20"/>
              </w:rPr>
            </w:pPr>
          </w:p>
        </w:tc>
        <w:tc>
          <w:tcPr>
            <w:tcW w:w="2223" w:type="dxa"/>
            <w:tcBorders>
              <w:top w:val="single" w:color="000000" w:sz="4" w:space="0"/>
              <w:left w:val="single" w:color="000000" w:sz="4" w:space="0"/>
              <w:bottom w:val="single" w:color="000000" w:sz="4" w:space="0"/>
              <w:right w:val="single" w:color="000000" w:sz="4" w:space="0"/>
            </w:tcBorders>
            <w:vAlign w:val="center"/>
          </w:tcPr>
          <w:p w14:paraId="6A06C4B8">
            <w:pPr>
              <w:widowControl/>
              <w:jc w:val="center"/>
              <w:textAlignment w:val="center"/>
              <w:rPr>
                <w:rFonts w:ascii="仿宋" w:hAnsi="仿宋" w:eastAsia="仿宋" w:cs="仿宋"/>
                <w:color w:val="000000"/>
                <w:kern w:val="0"/>
                <w:sz w:val="20"/>
                <w:szCs w:val="20"/>
                <w:lang w:bidi="ar"/>
              </w:rPr>
            </w:pPr>
          </w:p>
        </w:tc>
      </w:tr>
    </w:tbl>
    <w:p w14:paraId="10C19C56">
      <w:pPr>
        <w:pStyle w:val="9"/>
        <w:spacing w:line="360" w:lineRule="auto"/>
        <w:ind w:firstLine="0" w:firstLineChars="0"/>
        <w:rPr>
          <w:rFonts w:ascii="仿宋" w:hAnsi="仿宋" w:eastAsia="仿宋" w:cs="仿宋"/>
          <w:b/>
          <w:bCs/>
          <w:color w:val="000000"/>
          <w:kern w:val="0"/>
          <w:szCs w:val="24"/>
          <w:lang w:bidi="ar"/>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CFF04E"/>
    <w:multiLevelType w:val="singleLevel"/>
    <w:tmpl w:val="96CFF04E"/>
    <w:lvl w:ilvl="0" w:tentative="0">
      <w:start w:val="2"/>
      <w:numFmt w:val="decimal"/>
      <w:lvlText w:val="%1."/>
      <w:lvlJc w:val="left"/>
      <w:pPr>
        <w:tabs>
          <w:tab w:val="left" w:pos="312"/>
        </w:tabs>
      </w:pPr>
    </w:lvl>
  </w:abstractNum>
  <w:abstractNum w:abstractNumId="1">
    <w:nsid w:val="A3712FDA"/>
    <w:multiLevelType w:val="singleLevel"/>
    <w:tmpl w:val="A3712FDA"/>
    <w:lvl w:ilvl="0" w:tentative="0">
      <w:start w:val="1"/>
      <w:numFmt w:val="chineseCounting"/>
      <w:suff w:val="nothing"/>
      <w:lvlText w:val="%1、"/>
      <w:lvlJc w:val="left"/>
      <w:rPr>
        <w:rFonts w:hint="eastAsia"/>
      </w:rPr>
    </w:lvl>
  </w:abstractNum>
  <w:abstractNum w:abstractNumId="2">
    <w:nsid w:val="E54A15E5"/>
    <w:multiLevelType w:val="singleLevel"/>
    <w:tmpl w:val="E54A15E5"/>
    <w:lvl w:ilvl="0" w:tentative="0">
      <w:start w:val="1"/>
      <w:numFmt w:val="chineseCounting"/>
      <w:suff w:val="nothing"/>
      <w:lvlText w:val="%1、"/>
      <w:lvlJc w:val="left"/>
      <w:rPr>
        <w:rFonts w:hint="eastAsia"/>
      </w:rPr>
    </w:lvl>
  </w:abstractNum>
  <w:abstractNum w:abstractNumId="3">
    <w:nsid w:val="28F0473E"/>
    <w:multiLevelType w:val="multilevel"/>
    <w:tmpl w:val="28F0473E"/>
    <w:lvl w:ilvl="0" w:tentative="0">
      <w:start w:val="1"/>
      <w:numFmt w:val="bullet"/>
      <w:pStyle w:val="2"/>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6E6DE4F"/>
    <w:multiLevelType w:val="singleLevel"/>
    <w:tmpl w:val="36E6DE4F"/>
    <w:lvl w:ilvl="0" w:tentative="0">
      <w:start w:val="7"/>
      <w:numFmt w:val="decimal"/>
      <w:suff w:val="space"/>
      <w:lvlText w:val="%1."/>
      <w:lvlJc w:val="left"/>
    </w:lvl>
  </w:abstractNum>
  <w:abstractNum w:abstractNumId="5">
    <w:nsid w:val="5CD223FC"/>
    <w:multiLevelType w:val="singleLevel"/>
    <w:tmpl w:val="5CD223FC"/>
    <w:lvl w:ilvl="0" w:tentative="0">
      <w:start w:val="1"/>
      <w:numFmt w:val="decimal"/>
      <w:lvlText w:val="%1."/>
      <w:lvlJc w:val="left"/>
      <w:pPr>
        <w:tabs>
          <w:tab w:val="left" w:pos="312"/>
        </w:tabs>
      </w:p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DFF"/>
    <w:rsid w:val="00377778"/>
    <w:rsid w:val="00C651B0"/>
    <w:rsid w:val="00D23D2E"/>
    <w:rsid w:val="00F33DFF"/>
    <w:rsid w:val="04840F92"/>
    <w:rsid w:val="06BD213D"/>
    <w:rsid w:val="07151E1A"/>
    <w:rsid w:val="1010037A"/>
    <w:rsid w:val="1BAA4BDA"/>
    <w:rsid w:val="26DA1149"/>
    <w:rsid w:val="359A0CB2"/>
    <w:rsid w:val="460A7401"/>
    <w:rsid w:val="589B3CC9"/>
    <w:rsid w:val="6FFC2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0"/>
    <w:pPr>
      <w:keepNext/>
      <w:numPr>
        <w:ilvl w:val="0"/>
        <w:numId w:val="1"/>
      </w:numPr>
      <w:tabs>
        <w:tab w:val="left" w:pos="2210"/>
      </w:tabs>
      <w:wordWrap w:val="0"/>
      <w:overflowPunct w:val="0"/>
      <w:autoSpaceDE w:val="0"/>
      <w:autoSpaceDN w:val="0"/>
      <w:adjustRightInd w:val="0"/>
      <w:spacing w:line="360" w:lineRule="auto"/>
      <w:jc w:val="left"/>
      <w:outlineLvl w:val="3"/>
    </w:pPr>
    <w:rPr>
      <w:rFonts w:ascii="宋体" w:hAnsi="MS Sans Serif"/>
      <w:b/>
      <w:kern w:val="0"/>
      <w:sz w:val="24"/>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Body Text"/>
    <w:basedOn w:val="1"/>
    <w:unhideWhenUsed/>
    <w:qFormat/>
    <w:uiPriority w:val="0"/>
    <w:pPr>
      <w:spacing w:line="360" w:lineRule="exact"/>
      <w:jc w:val="center"/>
    </w:pPr>
    <w:rPr>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11"/>
    <w:basedOn w:val="6"/>
    <w:qFormat/>
    <w:uiPriority w:val="0"/>
    <w:rPr>
      <w:rFonts w:hint="eastAsia" w:ascii="宋体" w:hAnsi="宋体" w:eastAsia="宋体" w:cs="宋体"/>
      <w:color w:val="000000"/>
      <w:sz w:val="24"/>
      <w:szCs w:val="24"/>
      <w:u w:val="none"/>
    </w:rPr>
  </w:style>
  <w:style w:type="character" w:customStyle="1" w:styleId="8">
    <w:name w:val="font21"/>
    <w:basedOn w:val="6"/>
    <w:qFormat/>
    <w:uiPriority w:val="0"/>
    <w:rPr>
      <w:rFonts w:ascii="Arial" w:hAnsi="Arial" w:cs="Arial"/>
      <w:color w:val="000000"/>
      <w:sz w:val="24"/>
      <w:szCs w:val="24"/>
      <w:u w:val="none"/>
    </w:rPr>
  </w:style>
  <w:style w:type="paragraph" w:customStyle="1" w:styleId="9">
    <w:name w:val="_Style 5"/>
    <w:qFormat/>
    <w:uiPriority w:val="0"/>
    <w:pPr>
      <w:widowControl w:val="0"/>
      <w:ind w:firstLine="200" w:firstLineChars="200"/>
      <w:jc w:val="both"/>
    </w:pPr>
    <w:rPr>
      <w:rFonts w:ascii="Times New Roman"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2621</Words>
  <Characters>3114</Characters>
  <Lines>23</Lines>
  <Paragraphs>6</Paragraphs>
  <TotalTime>22</TotalTime>
  <ScaleCrop>false</ScaleCrop>
  <LinksUpToDate>false</LinksUpToDate>
  <CharactersWithSpaces>3144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2025-05-19T07:53:00Z</dcterms:created>
  <dc:creator>sfls</dc:creator>
  <cp:lastModifiedBy>shelly</cp:lastModifiedBy>
  <cp:lastPrinted>2025-10-20T07:03:00Z</cp:lastPrinted>
  <dcterms:modified xsi:type="dcterms:W3CDTF">2025-10-20T08:03:14Z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eyJoZGlkIjoiNzJkY2YyNjEyZWI2NjA2YTRiMjcxZmZjNDExMGVjNTciLCJ1c2VySWQiOiI2MDQ2NDUyNjMifQ==</vt:lpwstr>
  </property>
  <property fmtid="{D5CDD505-2E9C-101B-9397-08002B2CF9AE}" pid="4" name="ICV">
    <vt:lpwstr>8BC53394FA034CCD8E52E95A5CEF8F33_13</vt:lpwstr>
  </property>
</Properties>
</file>