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2D9E45">
      <w:pPr>
        <w:jc w:val="center"/>
        <w:rPr>
          <w:rFonts w:hint="eastAsia" w:ascii="仿宋" w:hAnsi="仿宋" w:eastAsia="仿宋" w:cs="微软雅黑"/>
          <w:b/>
          <w:bCs/>
          <w:color w:val="000000"/>
          <w:sz w:val="30"/>
          <w:szCs w:val="30"/>
          <w:shd w:val="clear" w:color="auto" w:fill="FFFFFF"/>
          <w:lang w:val="en-US" w:eastAsia="zh-CN"/>
        </w:rPr>
      </w:pPr>
      <w:bookmarkStart w:id="0" w:name="_Toc106197072"/>
      <w:r>
        <w:rPr>
          <w:rFonts w:hint="eastAsia" w:ascii="仿宋" w:hAnsi="仿宋" w:eastAsia="仿宋" w:cs="微软雅黑"/>
          <w:b/>
          <w:bCs/>
          <w:color w:val="000000"/>
          <w:sz w:val="30"/>
          <w:szCs w:val="30"/>
          <w:shd w:val="clear" w:color="auto" w:fill="FFFFFF"/>
        </w:rPr>
        <w:t>深圳外国语学校工程类项目造价咨询服务</w:t>
      </w:r>
      <w:r>
        <w:rPr>
          <w:rFonts w:hint="eastAsia" w:ascii="仿宋" w:hAnsi="仿宋" w:eastAsia="仿宋" w:cs="微软雅黑"/>
          <w:b/>
          <w:bCs/>
          <w:color w:val="000000"/>
          <w:sz w:val="30"/>
          <w:szCs w:val="30"/>
          <w:shd w:val="clear" w:color="auto" w:fill="FFFFFF"/>
          <w:lang w:val="en-US" w:eastAsia="zh-CN"/>
        </w:rPr>
        <w:t>项目</w:t>
      </w:r>
    </w:p>
    <w:p w14:paraId="0B76C91A">
      <w:pPr>
        <w:jc w:val="center"/>
        <w:rPr>
          <w:rFonts w:ascii="仿宋" w:hAnsi="仿宋" w:eastAsia="仿宋"/>
          <w:bCs/>
          <w:sz w:val="24"/>
          <w:szCs w:val="24"/>
        </w:rPr>
      </w:pPr>
      <w:r>
        <w:rPr>
          <w:rFonts w:hint="eastAsia" w:ascii="仿宋" w:hAnsi="仿宋" w:eastAsia="仿宋" w:cs="微软雅黑"/>
          <w:b/>
          <w:bCs/>
          <w:color w:val="000000"/>
          <w:sz w:val="30"/>
          <w:szCs w:val="30"/>
          <w:shd w:val="clear" w:color="auto" w:fill="FFFFFF"/>
        </w:rPr>
        <w:t>招标需求</w:t>
      </w:r>
      <w:bookmarkEnd w:id="0"/>
    </w:p>
    <w:p w14:paraId="6A7BA544">
      <w:pPr>
        <w:pStyle w:val="2"/>
        <w:spacing w:before="120" w:beforeLines="50" w:after="120" w:afterLines="50"/>
        <w:jc w:val="both"/>
        <w:rPr>
          <w:rFonts w:hint="eastAsia" w:ascii="仿宋" w:hAnsi="仿宋" w:eastAsia="仿宋" w:cs="仿宋"/>
          <w:b/>
          <w:bCs/>
          <w:color w:val="auto"/>
          <w:szCs w:val="24"/>
        </w:rPr>
      </w:pPr>
      <w:r>
        <w:rPr>
          <w:rFonts w:hint="eastAsia" w:ascii="仿宋" w:hAnsi="仿宋" w:eastAsia="仿宋" w:cs="仿宋"/>
          <w:b/>
          <w:bCs/>
          <w:color w:val="auto"/>
          <w:szCs w:val="24"/>
        </w:rPr>
        <w:t>一、项目基本信息</w:t>
      </w:r>
    </w:p>
    <w:tbl>
      <w:tblPr>
        <w:tblStyle w:val="7"/>
        <w:tblpPr w:leftFromText="180" w:rightFromText="180" w:vertAnchor="text" w:horzAnchor="page" w:tblpX="1734" w:tblpY="37"/>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9"/>
        <w:gridCol w:w="1927"/>
        <w:gridCol w:w="3981"/>
        <w:gridCol w:w="1025"/>
        <w:gridCol w:w="857"/>
      </w:tblGrid>
      <w:tr w14:paraId="18C33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739" w:type="dxa"/>
            <w:vAlign w:val="center"/>
          </w:tcPr>
          <w:p w14:paraId="146858D4">
            <w:pPr>
              <w:jc w:val="center"/>
              <w:rPr>
                <w:bCs/>
                <w:color w:val="auto"/>
                <w:szCs w:val="21"/>
              </w:rPr>
            </w:pPr>
            <w:r>
              <w:rPr>
                <w:rFonts w:hint="eastAsia"/>
                <w:bCs/>
                <w:color w:val="auto"/>
                <w:szCs w:val="21"/>
              </w:rPr>
              <w:t>序号</w:t>
            </w:r>
          </w:p>
        </w:tc>
        <w:tc>
          <w:tcPr>
            <w:tcW w:w="1927" w:type="dxa"/>
            <w:vAlign w:val="center"/>
          </w:tcPr>
          <w:p w14:paraId="0FC089B6">
            <w:pPr>
              <w:jc w:val="center"/>
              <w:rPr>
                <w:bCs/>
                <w:color w:val="auto"/>
                <w:szCs w:val="21"/>
              </w:rPr>
            </w:pPr>
            <w:r>
              <w:rPr>
                <w:rFonts w:hint="eastAsia"/>
                <w:color w:val="auto"/>
                <w:szCs w:val="21"/>
                <w:lang w:val="en-US" w:eastAsia="zh-CN"/>
              </w:rPr>
              <w:t>项目</w:t>
            </w:r>
            <w:r>
              <w:rPr>
                <w:rFonts w:hint="eastAsia"/>
                <w:color w:val="auto"/>
                <w:szCs w:val="21"/>
              </w:rPr>
              <w:t>编号</w:t>
            </w:r>
          </w:p>
        </w:tc>
        <w:tc>
          <w:tcPr>
            <w:tcW w:w="3981" w:type="dxa"/>
            <w:vAlign w:val="center"/>
          </w:tcPr>
          <w:p w14:paraId="60F71AB8">
            <w:pPr>
              <w:jc w:val="center"/>
              <w:rPr>
                <w:rFonts w:hint="default" w:eastAsiaTheme="minorEastAsia"/>
                <w:bCs/>
                <w:color w:val="auto"/>
                <w:szCs w:val="21"/>
                <w:lang w:val="en-US" w:eastAsia="zh-CN"/>
              </w:rPr>
            </w:pPr>
            <w:r>
              <w:rPr>
                <w:rFonts w:hint="eastAsia"/>
                <w:color w:val="auto"/>
                <w:szCs w:val="21"/>
                <w:lang w:val="en-US" w:eastAsia="zh-CN"/>
              </w:rPr>
              <w:t>项目名称</w:t>
            </w:r>
          </w:p>
        </w:tc>
        <w:tc>
          <w:tcPr>
            <w:tcW w:w="1025" w:type="dxa"/>
            <w:vAlign w:val="center"/>
          </w:tcPr>
          <w:p w14:paraId="051F65FB">
            <w:pPr>
              <w:jc w:val="center"/>
              <w:rPr>
                <w:bCs/>
                <w:color w:val="auto"/>
                <w:szCs w:val="21"/>
              </w:rPr>
            </w:pPr>
            <w:r>
              <w:rPr>
                <w:rFonts w:hint="eastAsia"/>
                <w:bCs/>
                <w:color w:val="auto"/>
                <w:szCs w:val="21"/>
              </w:rPr>
              <w:t>数量</w:t>
            </w:r>
          </w:p>
        </w:tc>
        <w:tc>
          <w:tcPr>
            <w:tcW w:w="857" w:type="dxa"/>
            <w:vAlign w:val="center"/>
          </w:tcPr>
          <w:p w14:paraId="115427A3">
            <w:pPr>
              <w:jc w:val="center"/>
              <w:rPr>
                <w:bCs/>
                <w:color w:val="auto"/>
                <w:szCs w:val="21"/>
              </w:rPr>
            </w:pPr>
            <w:r>
              <w:rPr>
                <w:rFonts w:hint="eastAsia"/>
                <w:bCs/>
                <w:color w:val="auto"/>
                <w:szCs w:val="21"/>
              </w:rPr>
              <w:t>单位</w:t>
            </w:r>
          </w:p>
        </w:tc>
      </w:tr>
      <w:tr w14:paraId="4C0E0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8" w:hRule="atLeast"/>
        </w:trPr>
        <w:tc>
          <w:tcPr>
            <w:tcW w:w="739" w:type="dxa"/>
            <w:vAlign w:val="center"/>
          </w:tcPr>
          <w:p w14:paraId="4E70D651">
            <w:pPr>
              <w:jc w:val="center"/>
              <w:rPr>
                <w:bCs/>
                <w:color w:val="auto"/>
                <w:szCs w:val="21"/>
              </w:rPr>
            </w:pPr>
            <w:r>
              <w:rPr>
                <w:rFonts w:hint="eastAsia"/>
                <w:bCs/>
                <w:color w:val="auto"/>
                <w:szCs w:val="21"/>
              </w:rPr>
              <w:t>1</w:t>
            </w:r>
          </w:p>
        </w:tc>
        <w:tc>
          <w:tcPr>
            <w:tcW w:w="1927" w:type="dxa"/>
            <w:vAlign w:val="center"/>
          </w:tcPr>
          <w:p w14:paraId="4DD7AACA">
            <w:pPr>
              <w:jc w:val="center"/>
              <w:rPr>
                <w:rFonts w:hint="default" w:eastAsiaTheme="minorEastAsia"/>
                <w:bCs/>
                <w:color w:val="auto"/>
                <w:szCs w:val="21"/>
                <w:lang w:val="en-US" w:eastAsia="zh-CN"/>
              </w:rPr>
            </w:pPr>
            <w:r>
              <w:rPr>
                <w:rFonts w:hint="eastAsia"/>
                <w:bCs/>
                <w:color w:val="auto"/>
                <w:szCs w:val="21"/>
                <w:lang w:val="en-US" w:eastAsia="zh-CN"/>
              </w:rPr>
              <w:t>SWZ2025001</w:t>
            </w:r>
          </w:p>
        </w:tc>
        <w:tc>
          <w:tcPr>
            <w:tcW w:w="3981" w:type="dxa"/>
            <w:vAlign w:val="center"/>
          </w:tcPr>
          <w:p w14:paraId="349D1504">
            <w:pPr>
              <w:jc w:val="center"/>
              <w:rPr>
                <w:bCs/>
                <w:color w:val="auto"/>
                <w:szCs w:val="21"/>
              </w:rPr>
            </w:pPr>
            <w:r>
              <w:rPr>
                <w:rFonts w:hint="eastAsia"/>
                <w:bCs/>
                <w:color w:val="auto"/>
                <w:szCs w:val="21"/>
              </w:rPr>
              <w:t>深圳</w:t>
            </w:r>
            <w:r>
              <w:rPr>
                <w:rFonts w:hint="eastAsia"/>
                <w:bCs/>
                <w:color w:val="auto"/>
                <w:szCs w:val="21"/>
                <w:lang w:val="en-US" w:eastAsia="zh-CN"/>
              </w:rPr>
              <w:t>外国语学校（集团）工程类项目造价咨询服务</w:t>
            </w:r>
          </w:p>
        </w:tc>
        <w:tc>
          <w:tcPr>
            <w:tcW w:w="1025" w:type="dxa"/>
            <w:vAlign w:val="center"/>
          </w:tcPr>
          <w:p w14:paraId="5FBE2252">
            <w:pPr>
              <w:jc w:val="center"/>
              <w:rPr>
                <w:bCs/>
                <w:color w:val="auto"/>
                <w:szCs w:val="21"/>
              </w:rPr>
            </w:pPr>
            <w:r>
              <w:rPr>
                <w:rFonts w:hint="eastAsia"/>
                <w:color w:val="auto"/>
              </w:rPr>
              <w:t>1</w:t>
            </w:r>
          </w:p>
        </w:tc>
        <w:tc>
          <w:tcPr>
            <w:tcW w:w="857" w:type="dxa"/>
            <w:vAlign w:val="center"/>
          </w:tcPr>
          <w:p w14:paraId="2F7A78DA">
            <w:pPr>
              <w:jc w:val="center"/>
              <w:rPr>
                <w:bCs/>
                <w:color w:val="auto"/>
                <w:szCs w:val="21"/>
              </w:rPr>
            </w:pPr>
            <w:r>
              <w:rPr>
                <w:rFonts w:hint="eastAsia"/>
                <w:bCs/>
                <w:color w:val="auto"/>
                <w:szCs w:val="21"/>
              </w:rPr>
              <w:t>项</w:t>
            </w:r>
          </w:p>
        </w:tc>
      </w:tr>
    </w:tbl>
    <w:p w14:paraId="670D9693">
      <w:pPr>
        <w:pStyle w:val="2"/>
        <w:spacing w:before="120" w:beforeLines="50" w:after="120" w:afterLines="50"/>
        <w:jc w:val="both"/>
        <w:rPr>
          <w:rFonts w:hint="eastAsia" w:ascii="仿宋" w:hAnsi="仿宋" w:eastAsia="仿宋" w:cs="仿宋"/>
          <w:b/>
          <w:bCs/>
          <w:color w:val="auto"/>
          <w:szCs w:val="24"/>
        </w:rPr>
      </w:pPr>
      <w:r>
        <w:rPr>
          <w:rFonts w:hint="eastAsia" w:ascii="仿宋" w:hAnsi="仿宋" w:eastAsia="仿宋" w:cs="仿宋"/>
          <w:b/>
          <w:bCs/>
          <w:color w:val="auto"/>
          <w:szCs w:val="24"/>
          <w:lang w:val="en-US" w:eastAsia="zh-CN"/>
        </w:rPr>
        <w:t>二</w:t>
      </w:r>
      <w:r>
        <w:rPr>
          <w:rFonts w:hint="eastAsia" w:ascii="仿宋" w:hAnsi="仿宋" w:eastAsia="仿宋" w:cs="仿宋"/>
          <w:b/>
          <w:bCs/>
          <w:color w:val="auto"/>
          <w:szCs w:val="24"/>
        </w:rPr>
        <w:t>、项目概况</w:t>
      </w:r>
    </w:p>
    <w:p w14:paraId="0F568515">
      <w:pPr>
        <w:rPr>
          <w:rFonts w:ascii="仿宋" w:hAnsi="仿宋" w:eastAsia="仿宋"/>
          <w:bCs/>
          <w:color w:val="FF0000"/>
          <w:sz w:val="24"/>
          <w:szCs w:val="24"/>
        </w:rPr>
      </w:pPr>
      <w:r>
        <w:rPr>
          <w:rFonts w:hint="eastAsia" w:ascii="仿宋" w:hAnsi="仿宋" w:eastAsia="仿宋"/>
          <w:b/>
          <w:bCs/>
          <w:sz w:val="24"/>
          <w:szCs w:val="24"/>
        </w:rPr>
        <w:t>1、服务内容：</w:t>
      </w:r>
      <w:r>
        <w:rPr>
          <w:rFonts w:hint="eastAsia" w:ascii="仿宋" w:hAnsi="仿宋" w:eastAsia="仿宋"/>
          <w:bCs/>
          <w:sz w:val="24"/>
          <w:szCs w:val="24"/>
        </w:rPr>
        <w:t>深圳外国语学校工程类项目</w:t>
      </w:r>
      <w:r>
        <w:rPr>
          <w:rFonts w:hint="eastAsia" w:ascii="仿宋" w:hAnsi="仿宋" w:eastAsia="仿宋"/>
          <w:bCs/>
          <w:color w:val="FF0000"/>
          <w:sz w:val="24"/>
          <w:szCs w:val="24"/>
        </w:rPr>
        <w:t>预算编制、结算审核服务。</w:t>
      </w:r>
    </w:p>
    <w:p w14:paraId="4B3A1BD2">
      <w:pPr>
        <w:rPr>
          <w:rFonts w:hint="eastAsia" w:ascii="仿宋" w:hAnsi="仿宋" w:eastAsia="仿宋"/>
          <w:bCs/>
          <w:sz w:val="24"/>
          <w:szCs w:val="24"/>
        </w:rPr>
      </w:pPr>
      <w:r>
        <w:rPr>
          <w:rFonts w:hint="eastAsia" w:ascii="仿宋" w:hAnsi="仿宋" w:eastAsia="仿宋"/>
          <w:b/>
          <w:bCs/>
          <w:sz w:val="24"/>
          <w:szCs w:val="24"/>
        </w:rPr>
        <w:t>2、服务期限：</w:t>
      </w:r>
      <w:r>
        <w:rPr>
          <w:rFonts w:hint="eastAsia" w:ascii="仿宋" w:hAnsi="仿宋" w:eastAsia="仿宋"/>
          <w:bCs/>
          <w:sz w:val="24"/>
          <w:szCs w:val="24"/>
        </w:rPr>
        <w:t>本采购服务期限为一年。合同期满后，我校可依据对中标供应商的考核情况以及《深圳经济特区政府采购条例》第三十八条的规定续签合同，但连续服务不得超过三年。合同一年一签，协议期内所有合同实际性条款不得改变。</w:t>
      </w:r>
    </w:p>
    <w:p w14:paraId="52211389">
      <w:pPr>
        <w:rPr>
          <w:rFonts w:hint="default" w:ascii="仿宋" w:hAnsi="仿宋" w:eastAsia="仿宋"/>
          <w:b/>
          <w:bCs w:val="0"/>
          <w:color w:val="FF0000"/>
          <w:sz w:val="24"/>
          <w:szCs w:val="24"/>
          <w:u w:val="single"/>
          <w:lang w:val="en-US" w:eastAsia="zh-CN"/>
        </w:rPr>
      </w:pPr>
      <w:r>
        <w:rPr>
          <w:rFonts w:hint="eastAsia" w:ascii="仿宋" w:hAnsi="仿宋" w:eastAsia="仿宋"/>
          <w:b/>
          <w:bCs w:val="0"/>
          <w:color w:val="FF0000"/>
          <w:sz w:val="24"/>
          <w:szCs w:val="24"/>
          <w:lang w:val="en-US" w:eastAsia="zh-CN"/>
        </w:rPr>
        <w:t>3、</w:t>
      </w:r>
      <w:r>
        <w:rPr>
          <w:rFonts w:hint="eastAsia" w:ascii="仿宋" w:hAnsi="仿宋" w:eastAsia="仿宋"/>
          <w:b/>
          <w:bCs w:val="0"/>
          <w:color w:val="FF0000"/>
          <w:sz w:val="24"/>
          <w:szCs w:val="24"/>
          <w:u w:val="single"/>
          <w:lang w:val="en-US" w:eastAsia="zh-CN"/>
        </w:rPr>
        <w:t>此项目在资格审核通过后采用低价折扣率中标法，选出中标供应商一家，候选中标供应商一家。</w:t>
      </w:r>
      <w:bookmarkStart w:id="1" w:name="_GoBack"/>
      <w:bookmarkEnd w:id="1"/>
    </w:p>
    <w:p w14:paraId="731EFD56">
      <w:pPr>
        <w:pStyle w:val="2"/>
        <w:spacing w:before="120" w:beforeLines="50" w:after="120" w:afterLines="50"/>
        <w:jc w:val="both"/>
        <w:rPr>
          <w:rFonts w:hint="eastAsia" w:ascii="仿宋" w:hAnsi="仿宋" w:eastAsia="仿宋" w:cs="仿宋"/>
          <w:b/>
          <w:bCs/>
          <w:color w:val="auto"/>
          <w:szCs w:val="24"/>
        </w:rPr>
      </w:pPr>
      <w:r>
        <w:rPr>
          <w:rFonts w:hint="eastAsia" w:ascii="仿宋" w:hAnsi="仿宋" w:eastAsia="仿宋" w:cs="仿宋"/>
          <w:b/>
          <w:bCs/>
          <w:color w:val="auto"/>
          <w:szCs w:val="24"/>
          <w:lang w:val="en-US" w:eastAsia="zh-CN"/>
        </w:rPr>
        <w:t>三</w:t>
      </w:r>
      <w:r>
        <w:rPr>
          <w:rFonts w:hint="eastAsia" w:ascii="仿宋" w:hAnsi="仿宋" w:eastAsia="仿宋" w:cs="仿宋"/>
          <w:b/>
          <w:bCs/>
          <w:color w:val="auto"/>
          <w:szCs w:val="24"/>
        </w:rPr>
        <w:t>、具体需求</w:t>
      </w:r>
    </w:p>
    <w:p w14:paraId="06E9BE36">
      <w:pPr>
        <w:rPr>
          <w:rFonts w:ascii="仿宋" w:hAnsi="仿宋" w:eastAsia="仿宋"/>
          <w:bCs/>
          <w:sz w:val="24"/>
          <w:szCs w:val="24"/>
        </w:rPr>
      </w:pPr>
      <w:r>
        <w:rPr>
          <w:rFonts w:hint="eastAsia" w:ascii="仿宋" w:hAnsi="仿宋" w:eastAsia="仿宋"/>
          <w:b/>
          <w:bCs/>
          <w:sz w:val="24"/>
          <w:szCs w:val="24"/>
        </w:rPr>
        <w:t>1、服务人员</w:t>
      </w:r>
      <w:r>
        <w:rPr>
          <w:rFonts w:ascii="仿宋" w:hAnsi="仿宋" w:eastAsia="仿宋"/>
          <w:b/>
          <w:bCs/>
          <w:sz w:val="24"/>
          <w:szCs w:val="24"/>
        </w:rPr>
        <w:t>要求：</w:t>
      </w:r>
      <w:r>
        <w:rPr>
          <w:rFonts w:hint="eastAsia" w:ascii="仿宋" w:hAnsi="仿宋" w:eastAsia="仿宋"/>
          <w:bCs/>
          <w:sz w:val="24"/>
          <w:szCs w:val="24"/>
        </w:rPr>
        <w:t>各工程项目至少安排一名从业3年以上的造价咨询人员全程参与工程造价咨询服务；</w:t>
      </w:r>
    </w:p>
    <w:p w14:paraId="5032DBBB">
      <w:pPr>
        <w:rPr>
          <w:rFonts w:ascii="仿宋" w:hAnsi="仿宋" w:eastAsia="仿宋"/>
          <w:b/>
          <w:bCs/>
          <w:sz w:val="24"/>
          <w:szCs w:val="24"/>
        </w:rPr>
      </w:pPr>
      <w:r>
        <w:rPr>
          <w:rFonts w:hint="eastAsia" w:ascii="仿宋" w:hAnsi="仿宋" w:eastAsia="仿宋"/>
          <w:b/>
          <w:bCs/>
          <w:sz w:val="24"/>
          <w:szCs w:val="24"/>
        </w:rPr>
        <w:t>2、编审时限要求：</w:t>
      </w:r>
    </w:p>
    <w:p w14:paraId="359D437A">
      <w:pPr>
        <w:rPr>
          <w:rFonts w:ascii="仿宋" w:hAnsi="仿宋" w:eastAsia="仿宋"/>
          <w:bCs/>
          <w:sz w:val="24"/>
          <w:szCs w:val="24"/>
        </w:rPr>
      </w:pPr>
      <w:r>
        <w:rPr>
          <w:rFonts w:hint="eastAsia" w:ascii="仿宋" w:hAnsi="仿宋" w:eastAsia="仿宋"/>
          <w:b/>
          <w:bCs/>
          <w:sz w:val="24"/>
          <w:szCs w:val="24"/>
        </w:rPr>
        <w:t>（1）预算编制时限要求：</w:t>
      </w:r>
      <w:r>
        <w:rPr>
          <w:rFonts w:hint="eastAsia" w:ascii="仿宋" w:hAnsi="仿宋" w:eastAsia="仿宋"/>
          <w:bCs/>
          <w:sz w:val="24"/>
          <w:szCs w:val="24"/>
        </w:rPr>
        <w:t>在我校提供完整有效资料的前提下，工程概算</w:t>
      </w:r>
      <w:r>
        <w:rPr>
          <w:rFonts w:ascii="仿宋" w:hAnsi="仿宋" w:eastAsia="仿宋"/>
          <w:bCs/>
          <w:sz w:val="24"/>
          <w:szCs w:val="24"/>
        </w:rPr>
        <w:t>5</w:t>
      </w:r>
      <w:r>
        <w:rPr>
          <w:rFonts w:hint="eastAsia" w:ascii="仿宋" w:hAnsi="仿宋" w:eastAsia="仿宋"/>
          <w:bCs/>
          <w:sz w:val="24"/>
          <w:szCs w:val="24"/>
        </w:rPr>
        <w:t>万元以下的工程预算编制时间为3天内完成</w:t>
      </w:r>
      <w:r>
        <w:rPr>
          <w:rFonts w:hint="eastAsia" w:ascii="仿宋" w:hAnsi="仿宋" w:eastAsia="仿宋"/>
          <w:bCs/>
          <w:sz w:val="24"/>
          <w:szCs w:val="24"/>
          <w:lang w:eastAsia="zh-CN"/>
        </w:rPr>
        <w:t>；</w:t>
      </w:r>
      <w:r>
        <w:rPr>
          <w:rFonts w:hint="eastAsia" w:ascii="仿宋" w:hAnsi="仿宋" w:eastAsia="仿宋"/>
          <w:bCs/>
          <w:sz w:val="24"/>
          <w:szCs w:val="24"/>
        </w:rPr>
        <w:t>工程概算</w:t>
      </w:r>
      <w:r>
        <w:rPr>
          <w:rFonts w:ascii="仿宋" w:hAnsi="仿宋" w:eastAsia="仿宋"/>
          <w:bCs/>
          <w:sz w:val="24"/>
          <w:szCs w:val="24"/>
        </w:rPr>
        <w:t>5</w:t>
      </w:r>
      <w:r>
        <w:rPr>
          <w:rFonts w:hint="eastAsia" w:ascii="仿宋" w:hAnsi="仿宋" w:eastAsia="仿宋"/>
          <w:bCs/>
          <w:sz w:val="24"/>
          <w:szCs w:val="24"/>
        </w:rPr>
        <w:t>万元以上</w:t>
      </w:r>
      <w:r>
        <w:rPr>
          <w:rFonts w:ascii="仿宋" w:hAnsi="仿宋" w:eastAsia="仿宋"/>
          <w:bCs/>
          <w:sz w:val="24"/>
          <w:szCs w:val="24"/>
        </w:rPr>
        <w:t>10</w:t>
      </w:r>
      <w:r>
        <w:rPr>
          <w:rFonts w:hint="eastAsia" w:ascii="仿宋" w:hAnsi="仿宋" w:eastAsia="仿宋"/>
          <w:bCs/>
          <w:sz w:val="24"/>
          <w:szCs w:val="24"/>
        </w:rPr>
        <w:t>0万元以下的工程预算编制时间为</w:t>
      </w:r>
      <w:r>
        <w:rPr>
          <w:rFonts w:hint="eastAsia" w:ascii="仿宋" w:hAnsi="仿宋" w:eastAsia="仿宋"/>
          <w:bCs/>
          <w:sz w:val="24"/>
          <w:szCs w:val="24"/>
          <w:lang w:val="en-US" w:eastAsia="zh-CN"/>
        </w:rPr>
        <w:t>5</w:t>
      </w:r>
      <w:r>
        <w:rPr>
          <w:rFonts w:hint="eastAsia" w:ascii="仿宋" w:hAnsi="仿宋" w:eastAsia="仿宋"/>
          <w:bCs/>
          <w:sz w:val="24"/>
          <w:szCs w:val="24"/>
        </w:rPr>
        <w:t>天内完成</w:t>
      </w:r>
      <w:r>
        <w:rPr>
          <w:rFonts w:hint="eastAsia" w:ascii="仿宋" w:hAnsi="仿宋" w:eastAsia="仿宋"/>
          <w:bCs/>
          <w:sz w:val="24"/>
          <w:szCs w:val="24"/>
          <w:lang w:eastAsia="zh-CN"/>
        </w:rPr>
        <w:t>；</w:t>
      </w:r>
      <w:r>
        <w:rPr>
          <w:rFonts w:hint="eastAsia" w:ascii="仿宋" w:hAnsi="仿宋" w:eastAsia="仿宋"/>
          <w:bCs/>
          <w:sz w:val="24"/>
          <w:szCs w:val="24"/>
        </w:rPr>
        <w:t>工程概算</w:t>
      </w:r>
      <w:r>
        <w:rPr>
          <w:rFonts w:ascii="仿宋" w:hAnsi="仿宋" w:eastAsia="仿宋"/>
          <w:bCs/>
          <w:sz w:val="24"/>
          <w:szCs w:val="24"/>
        </w:rPr>
        <w:t>10</w:t>
      </w:r>
      <w:r>
        <w:rPr>
          <w:rFonts w:hint="eastAsia" w:ascii="仿宋" w:hAnsi="仿宋" w:eastAsia="仿宋"/>
          <w:bCs/>
          <w:sz w:val="24"/>
          <w:szCs w:val="24"/>
        </w:rPr>
        <w:t>0万元以</w:t>
      </w:r>
      <w:r>
        <w:rPr>
          <w:rFonts w:hint="eastAsia" w:ascii="仿宋" w:hAnsi="仿宋" w:eastAsia="仿宋"/>
          <w:bCs/>
          <w:sz w:val="24"/>
          <w:szCs w:val="24"/>
          <w:lang w:val="en-US" w:eastAsia="zh-CN"/>
        </w:rPr>
        <w:t>上</w:t>
      </w:r>
      <w:r>
        <w:rPr>
          <w:rFonts w:hint="eastAsia" w:ascii="仿宋" w:hAnsi="仿宋" w:eastAsia="仿宋"/>
          <w:bCs/>
          <w:sz w:val="24"/>
          <w:szCs w:val="24"/>
        </w:rPr>
        <w:t>的工程预算编制时间为</w:t>
      </w:r>
      <w:r>
        <w:rPr>
          <w:rFonts w:hint="eastAsia" w:ascii="仿宋" w:hAnsi="仿宋" w:eastAsia="仿宋"/>
          <w:bCs/>
          <w:sz w:val="24"/>
          <w:szCs w:val="24"/>
          <w:lang w:val="en-US" w:eastAsia="zh-CN"/>
        </w:rPr>
        <w:t>7</w:t>
      </w:r>
      <w:r>
        <w:rPr>
          <w:rFonts w:hint="eastAsia" w:ascii="仿宋" w:hAnsi="仿宋" w:eastAsia="仿宋"/>
          <w:bCs/>
          <w:sz w:val="24"/>
          <w:szCs w:val="24"/>
        </w:rPr>
        <w:t>天内完成。</w:t>
      </w:r>
    </w:p>
    <w:p w14:paraId="76102D30">
      <w:pPr>
        <w:rPr>
          <w:rFonts w:ascii="仿宋" w:hAnsi="仿宋" w:eastAsia="仿宋"/>
          <w:bCs/>
          <w:sz w:val="24"/>
          <w:szCs w:val="24"/>
        </w:rPr>
      </w:pPr>
      <w:r>
        <w:rPr>
          <w:rFonts w:hint="eastAsia" w:ascii="仿宋" w:hAnsi="仿宋" w:eastAsia="仿宋"/>
          <w:b/>
          <w:bCs/>
          <w:sz w:val="24"/>
          <w:szCs w:val="24"/>
        </w:rPr>
        <w:t>（2）结算审核时限要求：</w:t>
      </w:r>
      <w:r>
        <w:rPr>
          <w:rFonts w:hint="eastAsia" w:ascii="仿宋" w:hAnsi="仿宋" w:eastAsia="仿宋"/>
          <w:bCs/>
          <w:sz w:val="24"/>
          <w:szCs w:val="24"/>
        </w:rPr>
        <w:t>在我校提供完整有效资料的前提下，送审结算金额</w:t>
      </w:r>
      <w:r>
        <w:rPr>
          <w:rFonts w:ascii="仿宋" w:hAnsi="仿宋" w:eastAsia="仿宋"/>
          <w:bCs/>
          <w:sz w:val="24"/>
          <w:szCs w:val="24"/>
        </w:rPr>
        <w:t>5</w:t>
      </w:r>
      <w:r>
        <w:rPr>
          <w:rFonts w:hint="eastAsia" w:ascii="仿宋" w:hAnsi="仿宋" w:eastAsia="仿宋"/>
          <w:bCs/>
          <w:sz w:val="24"/>
          <w:szCs w:val="24"/>
        </w:rPr>
        <w:t>万元以下的工程结算审核时间为</w:t>
      </w:r>
      <w:r>
        <w:rPr>
          <w:rFonts w:hint="eastAsia" w:ascii="仿宋" w:hAnsi="仿宋" w:eastAsia="仿宋"/>
          <w:bCs/>
          <w:sz w:val="24"/>
          <w:szCs w:val="24"/>
          <w:lang w:val="en-US" w:eastAsia="zh-CN"/>
        </w:rPr>
        <w:t>3</w:t>
      </w:r>
      <w:r>
        <w:rPr>
          <w:rFonts w:hint="eastAsia" w:ascii="仿宋" w:hAnsi="仿宋" w:eastAsia="仿宋"/>
          <w:bCs/>
          <w:sz w:val="24"/>
          <w:szCs w:val="24"/>
        </w:rPr>
        <w:t>天内</w:t>
      </w:r>
      <w:r>
        <w:rPr>
          <w:rFonts w:ascii="仿宋" w:hAnsi="仿宋" w:eastAsia="仿宋"/>
          <w:bCs/>
          <w:sz w:val="24"/>
          <w:szCs w:val="24"/>
        </w:rPr>
        <w:t>完成</w:t>
      </w:r>
      <w:r>
        <w:rPr>
          <w:rFonts w:hint="eastAsia" w:ascii="仿宋" w:hAnsi="仿宋" w:eastAsia="仿宋"/>
          <w:bCs/>
          <w:sz w:val="24"/>
          <w:szCs w:val="24"/>
          <w:lang w:eastAsia="zh-CN"/>
        </w:rPr>
        <w:t>；</w:t>
      </w:r>
      <w:r>
        <w:rPr>
          <w:rFonts w:hint="eastAsia" w:ascii="仿宋" w:hAnsi="仿宋" w:eastAsia="仿宋"/>
          <w:bCs/>
          <w:sz w:val="24"/>
          <w:szCs w:val="24"/>
        </w:rPr>
        <w:t>送审结算金额</w:t>
      </w:r>
      <w:r>
        <w:rPr>
          <w:rFonts w:ascii="仿宋" w:hAnsi="仿宋" w:eastAsia="仿宋"/>
          <w:bCs/>
          <w:sz w:val="24"/>
          <w:szCs w:val="24"/>
        </w:rPr>
        <w:t>5</w:t>
      </w:r>
      <w:r>
        <w:rPr>
          <w:rFonts w:hint="eastAsia" w:ascii="仿宋" w:hAnsi="仿宋" w:eastAsia="仿宋"/>
          <w:bCs/>
          <w:sz w:val="24"/>
          <w:szCs w:val="24"/>
        </w:rPr>
        <w:t>万元以上</w:t>
      </w:r>
      <w:r>
        <w:rPr>
          <w:rFonts w:ascii="仿宋" w:hAnsi="仿宋" w:eastAsia="仿宋"/>
          <w:bCs/>
          <w:sz w:val="24"/>
          <w:szCs w:val="24"/>
        </w:rPr>
        <w:t>10</w:t>
      </w:r>
      <w:r>
        <w:rPr>
          <w:rFonts w:hint="eastAsia" w:ascii="仿宋" w:hAnsi="仿宋" w:eastAsia="仿宋"/>
          <w:bCs/>
          <w:sz w:val="24"/>
          <w:szCs w:val="24"/>
        </w:rPr>
        <w:t>0万元以下的工程结算审核时间为</w:t>
      </w:r>
      <w:r>
        <w:rPr>
          <w:rFonts w:hint="eastAsia" w:ascii="仿宋" w:hAnsi="仿宋" w:eastAsia="仿宋"/>
          <w:bCs/>
          <w:sz w:val="24"/>
          <w:szCs w:val="24"/>
          <w:lang w:val="en-US" w:eastAsia="zh-CN"/>
        </w:rPr>
        <w:t>5</w:t>
      </w:r>
      <w:r>
        <w:rPr>
          <w:rFonts w:hint="eastAsia" w:ascii="仿宋" w:hAnsi="仿宋" w:eastAsia="仿宋"/>
          <w:bCs/>
          <w:sz w:val="24"/>
          <w:szCs w:val="24"/>
        </w:rPr>
        <w:t>天内</w:t>
      </w:r>
      <w:r>
        <w:rPr>
          <w:rFonts w:ascii="仿宋" w:hAnsi="仿宋" w:eastAsia="仿宋"/>
          <w:bCs/>
          <w:sz w:val="24"/>
          <w:szCs w:val="24"/>
        </w:rPr>
        <w:t>完成</w:t>
      </w:r>
      <w:r>
        <w:rPr>
          <w:rFonts w:hint="eastAsia" w:ascii="仿宋" w:hAnsi="仿宋" w:eastAsia="仿宋"/>
          <w:bCs/>
          <w:sz w:val="24"/>
          <w:szCs w:val="24"/>
          <w:lang w:eastAsia="zh-CN"/>
        </w:rPr>
        <w:t>；</w:t>
      </w:r>
      <w:r>
        <w:rPr>
          <w:rFonts w:hint="eastAsia" w:ascii="仿宋" w:hAnsi="仿宋" w:eastAsia="仿宋"/>
          <w:bCs/>
          <w:sz w:val="24"/>
          <w:szCs w:val="24"/>
        </w:rPr>
        <w:t>送审结算金额</w:t>
      </w:r>
      <w:r>
        <w:rPr>
          <w:rFonts w:ascii="仿宋" w:hAnsi="仿宋" w:eastAsia="仿宋"/>
          <w:bCs/>
          <w:sz w:val="24"/>
          <w:szCs w:val="24"/>
        </w:rPr>
        <w:t>10</w:t>
      </w:r>
      <w:r>
        <w:rPr>
          <w:rFonts w:hint="eastAsia" w:ascii="仿宋" w:hAnsi="仿宋" w:eastAsia="仿宋"/>
          <w:bCs/>
          <w:sz w:val="24"/>
          <w:szCs w:val="24"/>
        </w:rPr>
        <w:t>0万元以</w:t>
      </w:r>
      <w:r>
        <w:rPr>
          <w:rFonts w:hint="eastAsia" w:ascii="仿宋" w:hAnsi="仿宋" w:eastAsia="仿宋"/>
          <w:bCs/>
          <w:sz w:val="24"/>
          <w:szCs w:val="24"/>
          <w:lang w:val="en-US" w:eastAsia="zh-CN"/>
        </w:rPr>
        <w:t>上</w:t>
      </w:r>
      <w:r>
        <w:rPr>
          <w:rFonts w:hint="eastAsia" w:ascii="仿宋" w:hAnsi="仿宋" w:eastAsia="仿宋"/>
          <w:bCs/>
          <w:sz w:val="24"/>
          <w:szCs w:val="24"/>
        </w:rPr>
        <w:t>的工程结算审核时间为</w:t>
      </w:r>
      <w:r>
        <w:rPr>
          <w:rFonts w:hint="eastAsia" w:ascii="仿宋" w:hAnsi="仿宋" w:eastAsia="仿宋"/>
          <w:bCs/>
          <w:sz w:val="24"/>
          <w:szCs w:val="24"/>
          <w:lang w:val="en-US" w:eastAsia="zh-CN"/>
        </w:rPr>
        <w:t>7</w:t>
      </w:r>
      <w:r>
        <w:rPr>
          <w:rFonts w:hint="eastAsia" w:ascii="仿宋" w:hAnsi="仿宋" w:eastAsia="仿宋"/>
          <w:bCs/>
          <w:sz w:val="24"/>
          <w:szCs w:val="24"/>
        </w:rPr>
        <w:t>天内</w:t>
      </w:r>
      <w:r>
        <w:rPr>
          <w:rFonts w:ascii="仿宋" w:hAnsi="仿宋" w:eastAsia="仿宋"/>
          <w:bCs/>
          <w:sz w:val="24"/>
          <w:szCs w:val="24"/>
        </w:rPr>
        <w:t>完成</w:t>
      </w:r>
      <w:r>
        <w:rPr>
          <w:rFonts w:hint="eastAsia" w:ascii="仿宋" w:hAnsi="仿宋" w:eastAsia="仿宋"/>
          <w:bCs/>
          <w:sz w:val="24"/>
          <w:szCs w:val="24"/>
        </w:rPr>
        <w:t>。</w:t>
      </w:r>
    </w:p>
    <w:p w14:paraId="65A28DDC">
      <w:pPr>
        <w:rPr>
          <w:rFonts w:ascii="楷体" w:hAnsi="楷体" w:eastAsia="楷体"/>
          <w:bCs/>
          <w:sz w:val="24"/>
          <w:szCs w:val="24"/>
        </w:rPr>
      </w:pPr>
      <w:r>
        <w:rPr>
          <w:rFonts w:hint="eastAsia" w:ascii="楷体" w:hAnsi="楷体" w:eastAsia="楷体"/>
          <w:bCs/>
          <w:sz w:val="24"/>
          <w:szCs w:val="24"/>
        </w:rPr>
        <w:t>注：“以上”包含本数，“以下”不包含本数。</w:t>
      </w:r>
    </w:p>
    <w:p w14:paraId="282921D7">
      <w:pPr>
        <w:rPr>
          <w:rFonts w:ascii="仿宋" w:hAnsi="仿宋" w:eastAsia="仿宋"/>
          <w:bCs/>
          <w:sz w:val="24"/>
          <w:szCs w:val="24"/>
        </w:rPr>
      </w:pPr>
      <w:r>
        <w:rPr>
          <w:rFonts w:hint="eastAsia" w:ascii="仿宋" w:hAnsi="仿宋" w:eastAsia="仿宋"/>
          <w:b/>
          <w:bCs/>
          <w:sz w:val="24"/>
          <w:szCs w:val="24"/>
        </w:rPr>
        <w:t>3、编审准确性要求：</w:t>
      </w:r>
      <w:r>
        <w:rPr>
          <w:rFonts w:hint="eastAsia" w:ascii="仿宋" w:hAnsi="仿宋" w:eastAsia="仿宋"/>
          <w:bCs/>
          <w:sz w:val="24"/>
          <w:szCs w:val="24"/>
        </w:rPr>
        <w:t>预算编制误差率不得超过5%，结算审核误差率不得超过5%。</w:t>
      </w:r>
    </w:p>
    <w:p w14:paraId="4D0404AE">
      <w:pPr>
        <w:rPr>
          <w:rFonts w:ascii="仿宋" w:hAnsi="仿宋" w:eastAsia="仿宋"/>
          <w:b/>
          <w:bCs/>
          <w:sz w:val="24"/>
          <w:szCs w:val="24"/>
        </w:rPr>
      </w:pPr>
      <w:r>
        <w:rPr>
          <w:rFonts w:hint="eastAsia" w:ascii="仿宋" w:hAnsi="仿宋" w:eastAsia="仿宋"/>
          <w:b/>
          <w:bCs/>
          <w:sz w:val="24"/>
          <w:szCs w:val="24"/>
        </w:rPr>
        <w:t>4、编审规范性要求：</w:t>
      </w:r>
    </w:p>
    <w:p w14:paraId="2E345D4E">
      <w:pPr>
        <w:rPr>
          <w:rFonts w:ascii="仿宋" w:hAnsi="仿宋" w:eastAsia="仿宋"/>
          <w:bCs/>
          <w:sz w:val="24"/>
          <w:szCs w:val="24"/>
        </w:rPr>
      </w:pPr>
      <w:r>
        <w:rPr>
          <w:rFonts w:hint="eastAsia" w:ascii="仿宋" w:hAnsi="仿宋" w:eastAsia="仿宋"/>
          <w:bCs/>
          <w:sz w:val="24"/>
          <w:szCs w:val="24"/>
        </w:rPr>
        <w:t>（1）自觉遵守有关规定，严格执行工作预结算编审服务、廉政纪律和职业道德，保守工程资料数据秘密。</w:t>
      </w:r>
    </w:p>
    <w:p w14:paraId="29EC47DD">
      <w:pPr>
        <w:rPr>
          <w:rFonts w:ascii="仿宋" w:hAnsi="仿宋" w:eastAsia="仿宋"/>
          <w:bCs/>
          <w:sz w:val="24"/>
          <w:szCs w:val="24"/>
        </w:rPr>
      </w:pPr>
      <w:r>
        <w:rPr>
          <w:rFonts w:hint="eastAsia" w:ascii="仿宋" w:hAnsi="仿宋" w:eastAsia="仿宋"/>
          <w:bCs/>
          <w:sz w:val="24"/>
          <w:szCs w:val="24"/>
        </w:rPr>
        <w:t>（2）严格按照采购人的有关规定和要求实施工程预结算编制服务，接收采购人指导、监督和管理，同时按照采购人的质量和进度要求及时提供结果以及与服务事项相关的资料。按采购人要求起草有关文书和其它相关资料。</w:t>
      </w:r>
    </w:p>
    <w:p w14:paraId="688DAA8C">
      <w:pPr>
        <w:rPr>
          <w:rFonts w:ascii="仿宋" w:hAnsi="仿宋" w:eastAsia="仿宋"/>
          <w:bCs/>
          <w:sz w:val="24"/>
          <w:szCs w:val="24"/>
        </w:rPr>
      </w:pPr>
      <w:r>
        <w:rPr>
          <w:rFonts w:hint="eastAsia" w:ascii="仿宋" w:hAnsi="仿宋" w:eastAsia="仿宋"/>
          <w:bCs/>
          <w:sz w:val="24"/>
          <w:szCs w:val="24"/>
        </w:rPr>
        <w:t>（3）不得将承接的业务对外转包，不得以任何借口违反工程预结算编审服务有关准则，降低执业质量，并同意对承担相关业务的资料向社会公示。</w:t>
      </w:r>
    </w:p>
    <w:p w14:paraId="5B231CD0">
      <w:pPr>
        <w:rPr>
          <w:rFonts w:hint="eastAsia" w:ascii="宋体" w:hAnsi="宋体" w:eastAsia="宋体" w:cs="宋体"/>
          <w:b/>
          <w:bCs/>
          <w:color w:val="auto"/>
          <w:szCs w:val="24"/>
        </w:rPr>
      </w:pPr>
      <w:r>
        <w:rPr>
          <w:rFonts w:hint="eastAsia" w:ascii="仿宋" w:hAnsi="仿宋" w:eastAsia="仿宋"/>
          <w:bCs/>
          <w:sz w:val="24"/>
          <w:szCs w:val="24"/>
        </w:rPr>
        <w:t>（4）接收采购人以外的相关部门对项目质量的审查考核。</w:t>
      </w:r>
    </w:p>
    <w:p w14:paraId="00D9B4DE">
      <w:pPr>
        <w:pStyle w:val="2"/>
        <w:spacing w:before="120" w:beforeLines="50" w:after="120" w:afterLines="50"/>
        <w:jc w:val="both"/>
        <w:rPr>
          <w:rFonts w:hint="eastAsia" w:ascii="仿宋" w:hAnsi="仿宋" w:eastAsia="仿宋" w:cs="仿宋"/>
          <w:b/>
          <w:bCs/>
          <w:color w:val="auto"/>
          <w:szCs w:val="24"/>
        </w:rPr>
      </w:pPr>
      <w:r>
        <w:rPr>
          <w:rFonts w:hint="eastAsia" w:ascii="仿宋" w:hAnsi="仿宋" w:eastAsia="仿宋" w:cs="仿宋"/>
          <w:b/>
          <w:bCs/>
          <w:color w:val="auto"/>
          <w:szCs w:val="24"/>
          <w:lang w:val="en-US" w:eastAsia="zh-CN"/>
        </w:rPr>
        <w:t>四</w:t>
      </w:r>
      <w:r>
        <w:rPr>
          <w:rFonts w:hint="eastAsia" w:ascii="仿宋" w:hAnsi="仿宋" w:eastAsia="仿宋" w:cs="仿宋"/>
          <w:b/>
          <w:bCs/>
          <w:color w:val="auto"/>
          <w:szCs w:val="24"/>
        </w:rPr>
        <w:t>、编审服务费用结算和支付方式</w:t>
      </w:r>
    </w:p>
    <w:p w14:paraId="5243CAEF">
      <w:pPr>
        <w:rPr>
          <w:rFonts w:hint="eastAsia" w:ascii="仿宋" w:hAnsi="仿宋" w:eastAsia="仿宋"/>
          <w:bCs/>
          <w:sz w:val="24"/>
          <w:szCs w:val="24"/>
          <w:lang w:eastAsia="zh-CN"/>
        </w:rPr>
      </w:pPr>
      <w:r>
        <w:rPr>
          <w:rFonts w:hint="eastAsia" w:ascii="仿宋" w:hAnsi="仿宋" w:eastAsia="仿宋"/>
          <w:bCs/>
          <w:sz w:val="24"/>
          <w:szCs w:val="24"/>
        </w:rPr>
        <w:t>1、服务费用结算：参考深价协[2019]013号文件有关规定并结合</w:t>
      </w:r>
      <w:r>
        <w:rPr>
          <w:rFonts w:ascii="仿宋" w:hAnsi="仿宋" w:eastAsia="仿宋"/>
          <w:bCs/>
          <w:sz w:val="24"/>
          <w:szCs w:val="24"/>
        </w:rPr>
        <w:t>我校实际</w:t>
      </w:r>
      <w:r>
        <w:rPr>
          <w:rFonts w:hint="eastAsia" w:ascii="仿宋" w:hAnsi="仿宋" w:eastAsia="仿宋"/>
          <w:bCs/>
          <w:sz w:val="24"/>
          <w:szCs w:val="24"/>
        </w:rPr>
        <w:t>，工程预算编制和结算审核的</w:t>
      </w:r>
      <w:r>
        <w:rPr>
          <w:rFonts w:ascii="仿宋" w:hAnsi="仿宋" w:eastAsia="仿宋"/>
          <w:bCs/>
          <w:sz w:val="24"/>
          <w:szCs w:val="24"/>
        </w:rPr>
        <w:t>付费标准</w:t>
      </w:r>
      <w:r>
        <w:rPr>
          <w:rFonts w:hint="eastAsia" w:ascii="仿宋" w:hAnsi="仿宋" w:eastAsia="仿宋"/>
          <w:bCs/>
          <w:sz w:val="24"/>
          <w:szCs w:val="24"/>
          <w:lang w:eastAsia="zh-CN"/>
        </w:rPr>
        <w:t>。</w:t>
      </w:r>
    </w:p>
    <w:p w14:paraId="7C54AFCA">
      <w:pPr>
        <w:rPr>
          <w:rFonts w:hint="eastAsia" w:ascii="宋体" w:hAnsi="宋体" w:eastAsia="仿宋" w:cs="宋体"/>
          <w:b/>
          <w:bCs/>
          <w:color w:val="auto"/>
          <w:szCs w:val="24"/>
          <w:lang w:eastAsia="zh-CN"/>
        </w:rPr>
      </w:pPr>
      <w:r>
        <w:rPr>
          <w:rFonts w:hint="eastAsia" w:ascii="仿宋" w:hAnsi="仿宋" w:eastAsia="仿宋"/>
          <w:bCs/>
          <w:sz w:val="24"/>
          <w:szCs w:val="24"/>
        </w:rPr>
        <w:t>2、服务费以各具体</w:t>
      </w:r>
      <w:r>
        <w:rPr>
          <w:rFonts w:ascii="仿宋" w:hAnsi="仿宋" w:eastAsia="仿宋"/>
          <w:bCs/>
          <w:sz w:val="24"/>
          <w:szCs w:val="24"/>
        </w:rPr>
        <w:t>的</w:t>
      </w:r>
      <w:r>
        <w:rPr>
          <w:rFonts w:hint="eastAsia" w:ascii="仿宋" w:hAnsi="仿宋" w:eastAsia="仿宋"/>
          <w:bCs/>
          <w:sz w:val="24"/>
          <w:szCs w:val="24"/>
        </w:rPr>
        <w:t>工程项目为单位独立计算</w:t>
      </w:r>
      <w:r>
        <w:rPr>
          <w:rFonts w:hint="eastAsia" w:ascii="仿宋" w:hAnsi="仿宋" w:eastAsia="仿宋"/>
          <w:bCs/>
          <w:sz w:val="24"/>
          <w:szCs w:val="24"/>
          <w:lang w:eastAsia="zh-CN"/>
        </w:rPr>
        <w:t>，</w:t>
      </w:r>
      <w:r>
        <w:rPr>
          <w:rFonts w:hint="eastAsia" w:ascii="仿宋" w:hAnsi="仿宋" w:eastAsia="仿宋"/>
          <w:bCs/>
          <w:sz w:val="24"/>
          <w:szCs w:val="24"/>
        </w:rPr>
        <w:t>以人民币元为结算单位。</w:t>
      </w:r>
    </w:p>
    <w:p w14:paraId="4960A706">
      <w:pPr>
        <w:pStyle w:val="2"/>
        <w:spacing w:before="120" w:beforeLines="50" w:after="120" w:afterLines="50"/>
        <w:jc w:val="both"/>
        <w:rPr>
          <w:rFonts w:hint="eastAsia" w:ascii="仿宋" w:hAnsi="仿宋" w:eastAsia="仿宋" w:cs="仿宋"/>
          <w:b/>
          <w:bCs/>
          <w:color w:val="auto"/>
          <w:szCs w:val="24"/>
          <w:lang w:val="en-US" w:eastAsia="zh-CN"/>
        </w:rPr>
      </w:pPr>
      <w:r>
        <w:rPr>
          <w:rFonts w:hint="eastAsia" w:ascii="仿宋" w:hAnsi="仿宋" w:eastAsia="仿宋" w:cs="仿宋"/>
          <w:b/>
          <w:bCs/>
          <w:color w:val="auto"/>
          <w:szCs w:val="24"/>
          <w:lang w:val="en-US" w:eastAsia="zh-CN"/>
        </w:rPr>
        <w:t>五、投标报价表格式</w:t>
      </w:r>
    </w:p>
    <w:tbl>
      <w:tblPr>
        <w:tblStyle w:val="7"/>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692"/>
        <w:gridCol w:w="3013"/>
        <w:gridCol w:w="2275"/>
      </w:tblGrid>
      <w:tr w14:paraId="0D6C51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2" w:hRule="atLeast"/>
        </w:trPr>
        <w:tc>
          <w:tcPr>
            <w:tcW w:w="8980" w:type="dxa"/>
            <w:gridSpan w:val="3"/>
            <w:vAlign w:val="center"/>
          </w:tcPr>
          <w:p w14:paraId="1BF47D01">
            <w:pPr>
              <w:pStyle w:val="10"/>
              <w:spacing w:line="360" w:lineRule="auto"/>
              <w:ind w:firstLine="0" w:firstLineChars="0"/>
              <w:jc w:val="center"/>
              <w:rPr>
                <w:rFonts w:ascii="仿宋" w:hAnsi="仿宋" w:eastAsia="仿宋"/>
                <w:b/>
                <w:sz w:val="28"/>
                <w:szCs w:val="28"/>
              </w:rPr>
            </w:pPr>
            <w:r>
              <w:rPr>
                <w:rFonts w:hint="eastAsia" w:ascii="仿宋" w:hAnsi="仿宋" w:eastAsia="仿宋"/>
                <w:b/>
                <w:sz w:val="28"/>
                <w:szCs w:val="28"/>
              </w:rPr>
              <w:t>投标报价表</w:t>
            </w:r>
          </w:p>
        </w:tc>
      </w:tr>
      <w:tr w14:paraId="1F7F6E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4" w:hRule="atLeast"/>
        </w:trPr>
        <w:tc>
          <w:tcPr>
            <w:tcW w:w="3692" w:type="dxa"/>
            <w:vAlign w:val="center"/>
          </w:tcPr>
          <w:p w14:paraId="0F7D8A90">
            <w:pPr>
              <w:pStyle w:val="10"/>
              <w:spacing w:line="360" w:lineRule="auto"/>
              <w:ind w:firstLine="0" w:firstLineChars="0"/>
              <w:jc w:val="center"/>
              <w:rPr>
                <w:rFonts w:ascii="仿宋" w:hAnsi="仿宋" w:eastAsia="仿宋"/>
                <w:sz w:val="24"/>
                <w:szCs w:val="24"/>
              </w:rPr>
            </w:pPr>
            <w:r>
              <w:rPr>
                <w:rFonts w:hint="eastAsia" w:ascii="仿宋" w:hAnsi="仿宋" w:eastAsia="仿宋"/>
                <w:sz w:val="24"/>
                <w:szCs w:val="24"/>
              </w:rPr>
              <w:t>项目类别</w:t>
            </w:r>
          </w:p>
        </w:tc>
        <w:tc>
          <w:tcPr>
            <w:tcW w:w="3013" w:type="dxa"/>
            <w:vAlign w:val="center"/>
          </w:tcPr>
          <w:p w14:paraId="5E396B5C">
            <w:pPr>
              <w:pStyle w:val="10"/>
              <w:spacing w:line="360" w:lineRule="auto"/>
              <w:ind w:firstLine="0" w:firstLineChars="0"/>
              <w:jc w:val="center"/>
              <w:rPr>
                <w:rFonts w:ascii="仿宋" w:hAnsi="仿宋" w:eastAsia="仿宋"/>
                <w:sz w:val="24"/>
                <w:szCs w:val="24"/>
              </w:rPr>
            </w:pPr>
            <w:r>
              <w:rPr>
                <w:rFonts w:hint="eastAsia" w:ascii="仿宋" w:hAnsi="仿宋" w:eastAsia="仿宋"/>
                <w:sz w:val="24"/>
                <w:szCs w:val="24"/>
              </w:rPr>
              <w:t>服务费</w:t>
            </w:r>
            <w:r>
              <w:rPr>
                <w:rFonts w:ascii="仿宋" w:hAnsi="仿宋" w:eastAsia="仿宋"/>
                <w:sz w:val="24"/>
                <w:szCs w:val="24"/>
              </w:rPr>
              <w:t>标准</w:t>
            </w:r>
            <w:r>
              <w:rPr>
                <w:rFonts w:hint="eastAsia" w:ascii="仿宋" w:hAnsi="仿宋" w:eastAsia="仿宋"/>
                <w:sz w:val="24"/>
                <w:szCs w:val="24"/>
              </w:rPr>
              <w:t>（元</w:t>
            </w:r>
            <w:r>
              <w:rPr>
                <w:rFonts w:ascii="仿宋" w:hAnsi="仿宋" w:eastAsia="仿宋"/>
                <w:sz w:val="24"/>
                <w:szCs w:val="24"/>
              </w:rPr>
              <w:t>/</w:t>
            </w:r>
            <w:r>
              <w:rPr>
                <w:rFonts w:hint="eastAsia" w:ascii="仿宋" w:hAnsi="仿宋" w:eastAsia="仿宋"/>
                <w:sz w:val="24"/>
                <w:szCs w:val="24"/>
              </w:rPr>
              <w:t>个）</w:t>
            </w:r>
          </w:p>
        </w:tc>
        <w:tc>
          <w:tcPr>
            <w:tcW w:w="2275" w:type="dxa"/>
            <w:vAlign w:val="center"/>
          </w:tcPr>
          <w:p w14:paraId="5BD89956">
            <w:pPr>
              <w:pStyle w:val="10"/>
              <w:spacing w:line="360" w:lineRule="auto"/>
              <w:ind w:firstLine="0" w:firstLineChars="0"/>
              <w:jc w:val="center"/>
              <w:rPr>
                <w:rFonts w:hint="eastAsia" w:ascii="仿宋" w:hAnsi="仿宋" w:eastAsia="仿宋"/>
                <w:sz w:val="24"/>
                <w:szCs w:val="24"/>
                <w:lang w:eastAsia="zh-CN"/>
              </w:rPr>
            </w:pPr>
            <w:r>
              <w:rPr>
                <w:rFonts w:hint="eastAsia" w:ascii="仿宋" w:hAnsi="仿宋" w:eastAsia="仿宋"/>
                <w:color w:val="FF0000"/>
                <w:sz w:val="24"/>
                <w:szCs w:val="24"/>
                <w:lang w:val="en-US" w:eastAsia="zh-CN"/>
              </w:rPr>
              <w:t>折扣率</w:t>
            </w:r>
          </w:p>
        </w:tc>
      </w:tr>
      <w:tr w14:paraId="339460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7" w:hRule="atLeast"/>
        </w:trPr>
        <w:tc>
          <w:tcPr>
            <w:tcW w:w="3692" w:type="dxa"/>
            <w:vMerge w:val="restart"/>
            <w:vAlign w:val="center"/>
          </w:tcPr>
          <w:p w14:paraId="40359D5C">
            <w:pPr>
              <w:pStyle w:val="10"/>
              <w:spacing w:line="360" w:lineRule="auto"/>
              <w:ind w:firstLine="0" w:firstLineChars="0"/>
              <w:jc w:val="both"/>
              <w:rPr>
                <w:rFonts w:ascii="仿宋" w:hAnsi="仿宋" w:eastAsia="仿宋"/>
                <w:sz w:val="24"/>
                <w:szCs w:val="24"/>
              </w:rPr>
            </w:pPr>
            <w:r>
              <w:rPr>
                <w:rFonts w:hint="eastAsia" w:ascii="仿宋" w:hAnsi="仿宋" w:eastAsia="仿宋"/>
                <w:sz w:val="24"/>
                <w:szCs w:val="24"/>
              </w:rPr>
              <w:t>标的金额为5万元以下的项目</w:t>
            </w:r>
          </w:p>
        </w:tc>
        <w:tc>
          <w:tcPr>
            <w:tcW w:w="3013" w:type="dxa"/>
            <w:vAlign w:val="center"/>
          </w:tcPr>
          <w:p w14:paraId="63E2BA0C">
            <w:pPr>
              <w:pStyle w:val="10"/>
              <w:spacing w:line="360" w:lineRule="auto"/>
              <w:ind w:firstLine="0" w:firstLineChars="0"/>
              <w:jc w:val="center"/>
              <w:rPr>
                <w:rFonts w:ascii="仿宋" w:hAnsi="仿宋" w:eastAsia="仿宋"/>
                <w:sz w:val="24"/>
                <w:szCs w:val="24"/>
              </w:rPr>
            </w:pPr>
            <w:r>
              <w:rPr>
                <w:rFonts w:hint="eastAsia" w:ascii="仿宋" w:hAnsi="仿宋" w:eastAsia="仿宋"/>
                <w:bCs/>
                <w:sz w:val="24"/>
                <w:szCs w:val="24"/>
              </w:rPr>
              <w:t>预算编制</w:t>
            </w:r>
            <w:r>
              <w:rPr>
                <w:rFonts w:ascii="仿宋" w:hAnsi="仿宋" w:eastAsia="仿宋"/>
                <w:bCs/>
                <w:sz w:val="24"/>
                <w:szCs w:val="24"/>
              </w:rPr>
              <w:t>费</w:t>
            </w:r>
            <w:r>
              <w:rPr>
                <w:rFonts w:hint="eastAsia" w:ascii="仿宋" w:hAnsi="仿宋" w:eastAsia="仿宋"/>
                <w:bCs/>
                <w:sz w:val="24"/>
                <w:szCs w:val="24"/>
              </w:rPr>
              <w:t>1000元</w:t>
            </w:r>
          </w:p>
        </w:tc>
        <w:tc>
          <w:tcPr>
            <w:tcW w:w="2275" w:type="dxa"/>
            <w:vMerge w:val="restart"/>
            <w:vAlign w:val="center"/>
          </w:tcPr>
          <w:p w14:paraId="0C084038">
            <w:pPr>
              <w:pStyle w:val="10"/>
              <w:spacing w:line="360" w:lineRule="auto"/>
              <w:ind w:firstLine="0" w:firstLineChars="0"/>
              <w:jc w:val="center"/>
              <w:rPr>
                <w:rFonts w:ascii="仿宋" w:hAnsi="仿宋" w:eastAsia="仿宋"/>
                <w:sz w:val="24"/>
                <w:szCs w:val="24"/>
              </w:rPr>
            </w:pPr>
          </w:p>
        </w:tc>
      </w:tr>
      <w:tr w14:paraId="72A567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7" w:hRule="atLeast"/>
        </w:trPr>
        <w:tc>
          <w:tcPr>
            <w:tcW w:w="3692" w:type="dxa"/>
            <w:vMerge w:val="continue"/>
            <w:vAlign w:val="center"/>
          </w:tcPr>
          <w:p w14:paraId="5E419637">
            <w:pPr>
              <w:pStyle w:val="10"/>
              <w:spacing w:line="360" w:lineRule="auto"/>
              <w:ind w:firstLine="0" w:firstLineChars="0"/>
              <w:jc w:val="center"/>
              <w:rPr>
                <w:rFonts w:ascii="仿宋" w:hAnsi="仿宋" w:eastAsia="仿宋"/>
                <w:sz w:val="24"/>
                <w:szCs w:val="24"/>
              </w:rPr>
            </w:pPr>
          </w:p>
        </w:tc>
        <w:tc>
          <w:tcPr>
            <w:tcW w:w="3013" w:type="dxa"/>
            <w:vAlign w:val="center"/>
          </w:tcPr>
          <w:p w14:paraId="152CB24C">
            <w:pPr>
              <w:pStyle w:val="10"/>
              <w:spacing w:line="360" w:lineRule="auto"/>
              <w:ind w:firstLine="0" w:firstLineChars="0"/>
              <w:jc w:val="center"/>
              <w:rPr>
                <w:rFonts w:ascii="仿宋" w:hAnsi="仿宋" w:eastAsia="仿宋"/>
                <w:sz w:val="24"/>
                <w:szCs w:val="24"/>
              </w:rPr>
            </w:pPr>
            <w:r>
              <w:rPr>
                <w:rFonts w:hint="eastAsia" w:ascii="仿宋" w:hAnsi="仿宋" w:eastAsia="仿宋"/>
                <w:bCs/>
                <w:sz w:val="24"/>
                <w:szCs w:val="24"/>
              </w:rPr>
              <w:t>结算审核费2000元</w:t>
            </w:r>
          </w:p>
        </w:tc>
        <w:tc>
          <w:tcPr>
            <w:tcW w:w="2275" w:type="dxa"/>
            <w:vMerge w:val="continue"/>
            <w:vAlign w:val="center"/>
          </w:tcPr>
          <w:p w14:paraId="6EC0B9D1">
            <w:pPr>
              <w:pStyle w:val="10"/>
              <w:spacing w:line="360" w:lineRule="auto"/>
              <w:ind w:firstLine="0" w:firstLineChars="0"/>
              <w:jc w:val="center"/>
              <w:rPr>
                <w:rFonts w:ascii="仿宋" w:hAnsi="仿宋" w:eastAsia="仿宋"/>
                <w:sz w:val="24"/>
                <w:szCs w:val="24"/>
              </w:rPr>
            </w:pPr>
          </w:p>
        </w:tc>
      </w:tr>
      <w:tr w14:paraId="49623E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4" w:hRule="atLeast"/>
        </w:trPr>
        <w:tc>
          <w:tcPr>
            <w:tcW w:w="3692" w:type="dxa"/>
            <w:vMerge w:val="restart"/>
            <w:vAlign w:val="center"/>
          </w:tcPr>
          <w:p w14:paraId="4E7545D4">
            <w:pPr>
              <w:pStyle w:val="10"/>
              <w:spacing w:line="360" w:lineRule="auto"/>
              <w:ind w:firstLine="0" w:firstLineChars="0"/>
              <w:jc w:val="center"/>
              <w:rPr>
                <w:rFonts w:ascii="仿宋" w:hAnsi="仿宋" w:eastAsia="仿宋"/>
                <w:sz w:val="24"/>
                <w:szCs w:val="24"/>
              </w:rPr>
            </w:pPr>
            <w:r>
              <w:rPr>
                <w:rFonts w:hint="eastAsia" w:ascii="仿宋" w:hAnsi="仿宋" w:eastAsia="仿宋"/>
                <w:sz w:val="24"/>
                <w:szCs w:val="24"/>
              </w:rPr>
              <w:t>标的金额为5万元以上20万元以下的项目</w:t>
            </w:r>
          </w:p>
        </w:tc>
        <w:tc>
          <w:tcPr>
            <w:tcW w:w="3013" w:type="dxa"/>
            <w:vAlign w:val="center"/>
          </w:tcPr>
          <w:p w14:paraId="0404AD50">
            <w:pPr>
              <w:pStyle w:val="10"/>
              <w:spacing w:line="360" w:lineRule="auto"/>
              <w:ind w:firstLine="0" w:firstLineChars="0"/>
              <w:jc w:val="center"/>
              <w:rPr>
                <w:rFonts w:ascii="仿宋" w:hAnsi="仿宋" w:eastAsia="仿宋"/>
                <w:sz w:val="24"/>
                <w:szCs w:val="24"/>
              </w:rPr>
            </w:pPr>
            <w:r>
              <w:rPr>
                <w:rFonts w:hint="eastAsia" w:ascii="仿宋" w:hAnsi="仿宋" w:eastAsia="仿宋"/>
                <w:bCs/>
                <w:sz w:val="24"/>
                <w:szCs w:val="24"/>
              </w:rPr>
              <w:t>预算编制</w:t>
            </w:r>
            <w:r>
              <w:rPr>
                <w:rFonts w:ascii="仿宋" w:hAnsi="仿宋" w:eastAsia="仿宋"/>
                <w:bCs/>
                <w:sz w:val="24"/>
                <w:szCs w:val="24"/>
              </w:rPr>
              <w:t>费</w:t>
            </w:r>
            <w:r>
              <w:rPr>
                <w:rFonts w:hint="eastAsia" w:ascii="仿宋" w:hAnsi="仿宋" w:eastAsia="仿宋"/>
                <w:bCs/>
                <w:sz w:val="24"/>
                <w:szCs w:val="24"/>
              </w:rPr>
              <w:t>1</w:t>
            </w:r>
            <w:r>
              <w:rPr>
                <w:rFonts w:ascii="仿宋" w:hAnsi="仿宋" w:eastAsia="仿宋"/>
                <w:bCs/>
                <w:sz w:val="24"/>
                <w:szCs w:val="24"/>
              </w:rPr>
              <w:t>5</w:t>
            </w:r>
            <w:r>
              <w:rPr>
                <w:rFonts w:hint="eastAsia" w:ascii="仿宋" w:hAnsi="仿宋" w:eastAsia="仿宋"/>
                <w:bCs/>
                <w:sz w:val="24"/>
                <w:szCs w:val="24"/>
              </w:rPr>
              <w:t>00元</w:t>
            </w:r>
          </w:p>
        </w:tc>
        <w:tc>
          <w:tcPr>
            <w:tcW w:w="2275" w:type="dxa"/>
            <w:vMerge w:val="continue"/>
            <w:vAlign w:val="center"/>
          </w:tcPr>
          <w:p w14:paraId="42797AA1">
            <w:pPr>
              <w:pStyle w:val="10"/>
              <w:spacing w:line="360" w:lineRule="auto"/>
              <w:ind w:firstLine="0" w:firstLineChars="0"/>
              <w:jc w:val="center"/>
              <w:rPr>
                <w:rFonts w:ascii="仿宋" w:hAnsi="仿宋" w:eastAsia="仿宋"/>
                <w:sz w:val="24"/>
                <w:szCs w:val="24"/>
              </w:rPr>
            </w:pPr>
          </w:p>
        </w:tc>
      </w:tr>
      <w:tr w14:paraId="672F9F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7" w:hRule="atLeast"/>
        </w:trPr>
        <w:tc>
          <w:tcPr>
            <w:tcW w:w="3692" w:type="dxa"/>
            <w:vMerge w:val="continue"/>
            <w:vAlign w:val="center"/>
          </w:tcPr>
          <w:p w14:paraId="59061BFB">
            <w:pPr>
              <w:pStyle w:val="10"/>
              <w:spacing w:line="360" w:lineRule="auto"/>
              <w:ind w:firstLine="0" w:firstLineChars="0"/>
              <w:jc w:val="center"/>
              <w:rPr>
                <w:rFonts w:ascii="仿宋" w:hAnsi="仿宋" w:eastAsia="仿宋"/>
                <w:sz w:val="24"/>
                <w:szCs w:val="24"/>
              </w:rPr>
            </w:pPr>
          </w:p>
        </w:tc>
        <w:tc>
          <w:tcPr>
            <w:tcW w:w="3013" w:type="dxa"/>
            <w:vAlign w:val="center"/>
          </w:tcPr>
          <w:p w14:paraId="5A6C62F2">
            <w:pPr>
              <w:pStyle w:val="10"/>
              <w:spacing w:line="360" w:lineRule="auto"/>
              <w:ind w:firstLine="0" w:firstLineChars="0"/>
              <w:jc w:val="center"/>
              <w:rPr>
                <w:rFonts w:ascii="仿宋" w:hAnsi="仿宋" w:eastAsia="仿宋"/>
                <w:color w:val="000000"/>
                <w:kern w:val="0"/>
                <w:sz w:val="24"/>
                <w:szCs w:val="24"/>
              </w:rPr>
            </w:pPr>
            <w:r>
              <w:rPr>
                <w:rFonts w:hint="eastAsia" w:ascii="仿宋" w:hAnsi="仿宋" w:eastAsia="仿宋"/>
                <w:bCs/>
                <w:sz w:val="24"/>
                <w:szCs w:val="24"/>
              </w:rPr>
              <w:t>结算审核费</w:t>
            </w:r>
            <w:r>
              <w:rPr>
                <w:rFonts w:ascii="仿宋" w:hAnsi="仿宋" w:eastAsia="仿宋"/>
                <w:color w:val="000000"/>
                <w:kern w:val="0"/>
                <w:sz w:val="24"/>
                <w:szCs w:val="24"/>
              </w:rPr>
              <w:t>3000</w:t>
            </w:r>
            <w:r>
              <w:rPr>
                <w:rFonts w:hint="eastAsia" w:ascii="仿宋" w:hAnsi="仿宋" w:eastAsia="仿宋"/>
                <w:color w:val="000000"/>
                <w:kern w:val="0"/>
                <w:sz w:val="24"/>
                <w:szCs w:val="24"/>
              </w:rPr>
              <w:t>元</w:t>
            </w:r>
          </w:p>
        </w:tc>
        <w:tc>
          <w:tcPr>
            <w:tcW w:w="2275" w:type="dxa"/>
            <w:vMerge w:val="continue"/>
            <w:vAlign w:val="center"/>
          </w:tcPr>
          <w:p w14:paraId="0B1CB3EF">
            <w:pPr>
              <w:pStyle w:val="10"/>
              <w:spacing w:line="360" w:lineRule="auto"/>
              <w:ind w:firstLine="0" w:firstLineChars="0"/>
              <w:jc w:val="center"/>
              <w:rPr>
                <w:rFonts w:ascii="仿宋" w:hAnsi="仿宋" w:eastAsia="仿宋"/>
                <w:sz w:val="24"/>
                <w:szCs w:val="24"/>
              </w:rPr>
            </w:pPr>
          </w:p>
        </w:tc>
      </w:tr>
      <w:tr w14:paraId="37B27A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7" w:hRule="atLeast"/>
        </w:trPr>
        <w:tc>
          <w:tcPr>
            <w:tcW w:w="3692" w:type="dxa"/>
            <w:vMerge w:val="restart"/>
            <w:vAlign w:val="center"/>
          </w:tcPr>
          <w:p w14:paraId="290237FD">
            <w:pPr>
              <w:pStyle w:val="10"/>
              <w:spacing w:line="360" w:lineRule="auto"/>
              <w:ind w:firstLine="0" w:firstLineChars="0"/>
              <w:jc w:val="center"/>
              <w:rPr>
                <w:rFonts w:ascii="仿宋" w:hAnsi="仿宋" w:eastAsia="仿宋"/>
                <w:sz w:val="24"/>
                <w:szCs w:val="24"/>
              </w:rPr>
            </w:pPr>
            <w:r>
              <w:rPr>
                <w:rFonts w:hint="eastAsia" w:ascii="仿宋" w:hAnsi="仿宋" w:eastAsia="仿宋"/>
                <w:sz w:val="24"/>
                <w:szCs w:val="24"/>
              </w:rPr>
              <w:t>标的金额为</w:t>
            </w:r>
            <w:r>
              <w:rPr>
                <w:rFonts w:ascii="仿宋" w:hAnsi="仿宋" w:eastAsia="仿宋"/>
                <w:sz w:val="24"/>
                <w:szCs w:val="24"/>
              </w:rPr>
              <w:t>20</w:t>
            </w:r>
            <w:r>
              <w:rPr>
                <w:rFonts w:hint="eastAsia" w:ascii="仿宋" w:hAnsi="仿宋" w:eastAsia="仿宋"/>
                <w:sz w:val="24"/>
                <w:szCs w:val="24"/>
              </w:rPr>
              <w:t>万元以上</w:t>
            </w:r>
            <w:r>
              <w:rPr>
                <w:rFonts w:ascii="仿宋" w:hAnsi="仿宋" w:eastAsia="仿宋"/>
                <w:sz w:val="24"/>
                <w:szCs w:val="24"/>
              </w:rPr>
              <w:t>100</w:t>
            </w:r>
            <w:r>
              <w:rPr>
                <w:rFonts w:hint="eastAsia" w:ascii="仿宋" w:hAnsi="仿宋" w:eastAsia="仿宋"/>
                <w:sz w:val="24"/>
                <w:szCs w:val="24"/>
              </w:rPr>
              <w:t>万元以下的项目</w:t>
            </w:r>
          </w:p>
        </w:tc>
        <w:tc>
          <w:tcPr>
            <w:tcW w:w="3013" w:type="dxa"/>
            <w:vAlign w:val="center"/>
          </w:tcPr>
          <w:p w14:paraId="552AA007">
            <w:pPr>
              <w:pStyle w:val="10"/>
              <w:spacing w:line="360" w:lineRule="auto"/>
              <w:ind w:firstLine="0" w:firstLineChars="0"/>
              <w:jc w:val="center"/>
              <w:rPr>
                <w:rFonts w:ascii="仿宋" w:hAnsi="仿宋" w:eastAsia="仿宋"/>
                <w:sz w:val="24"/>
                <w:szCs w:val="24"/>
              </w:rPr>
            </w:pPr>
            <w:r>
              <w:rPr>
                <w:rFonts w:hint="eastAsia" w:ascii="仿宋" w:hAnsi="仿宋" w:eastAsia="仿宋"/>
                <w:bCs/>
                <w:sz w:val="24"/>
                <w:szCs w:val="24"/>
              </w:rPr>
              <w:t>预算编制</w:t>
            </w:r>
            <w:r>
              <w:rPr>
                <w:rFonts w:ascii="仿宋" w:hAnsi="仿宋" w:eastAsia="仿宋"/>
                <w:bCs/>
                <w:sz w:val="24"/>
                <w:szCs w:val="24"/>
              </w:rPr>
              <w:t>费2</w:t>
            </w:r>
            <w:r>
              <w:rPr>
                <w:rFonts w:hint="eastAsia" w:ascii="仿宋" w:hAnsi="仿宋" w:eastAsia="仿宋"/>
                <w:bCs/>
                <w:sz w:val="24"/>
                <w:szCs w:val="24"/>
                <w:lang w:val="en-US" w:eastAsia="zh-CN"/>
              </w:rPr>
              <w:t>0</w:t>
            </w:r>
            <w:r>
              <w:rPr>
                <w:rFonts w:hint="eastAsia" w:ascii="仿宋" w:hAnsi="仿宋" w:eastAsia="仿宋"/>
                <w:bCs/>
                <w:sz w:val="24"/>
                <w:szCs w:val="24"/>
              </w:rPr>
              <w:t>00元</w:t>
            </w:r>
          </w:p>
        </w:tc>
        <w:tc>
          <w:tcPr>
            <w:tcW w:w="2275" w:type="dxa"/>
            <w:vMerge w:val="continue"/>
            <w:vAlign w:val="center"/>
          </w:tcPr>
          <w:p w14:paraId="5F4A1272">
            <w:pPr>
              <w:pStyle w:val="10"/>
              <w:spacing w:line="360" w:lineRule="auto"/>
              <w:ind w:firstLine="0" w:firstLineChars="0"/>
              <w:jc w:val="center"/>
              <w:rPr>
                <w:rFonts w:ascii="仿宋" w:hAnsi="仿宋" w:eastAsia="仿宋"/>
                <w:sz w:val="24"/>
                <w:szCs w:val="24"/>
              </w:rPr>
            </w:pPr>
          </w:p>
        </w:tc>
      </w:tr>
      <w:tr w14:paraId="327FE9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7" w:hRule="atLeast"/>
        </w:trPr>
        <w:tc>
          <w:tcPr>
            <w:tcW w:w="3692" w:type="dxa"/>
            <w:vMerge w:val="continue"/>
            <w:vAlign w:val="center"/>
          </w:tcPr>
          <w:p w14:paraId="55108237">
            <w:pPr>
              <w:pStyle w:val="10"/>
              <w:spacing w:line="360" w:lineRule="auto"/>
              <w:ind w:firstLine="0" w:firstLineChars="0"/>
              <w:jc w:val="center"/>
              <w:rPr>
                <w:rFonts w:ascii="仿宋" w:hAnsi="仿宋" w:eastAsia="仿宋"/>
                <w:sz w:val="24"/>
                <w:szCs w:val="24"/>
              </w:rPr>
            </w:pPr>
          </w:p>
        </w:tc>
        <w:tc>
          <w:tcPr>
            <w:tcW w:w="3013" w:type="dxa"/>
            <w:vAlign w:val="center"/>
          </w:tcPr>
          <w:p w14:paraId="75605C28">
            <w:pPr>
              <w:pStyle w:val="10"/>
              <w:spacing w:line="360" w:lineRule="auto"/>
              <w:ind w:firstLine="0" w:firstLineChars="0"/>
              <w:jc w:val="center"/>
              <w:rPr>
                <w:rFonts w:ascii="仿宋" w:hAnsi="仿宋" w:eastAsia="仿宋"/>
                <w:sz w:val="24"/>
                <w:szCs w:val="24"/>
              </w:rPr>
            </w:pPr>
            <w:r>
              <w:rPr>
                <w:rFonts w:hint="eastAsia" w:ascii="仿宋" w:hAnsi="仿宋" w:eastAsia="仿宋"/>
                <w:bCs/>
                <w:sz w:val="24"/>
                <w:szCs w:val="24"/>
              </w:rPr>
              <w:t>结算审核费</w:t>
            </w:r>
            <w:r>
              <w:rPr>
                <w:rFonts w:hint="eastAsia" w:ascii="仿宋" w:hAnsi="仿宋" w:eastAsia="仿宋"/>
                <w:bCs/>
                <w:sz w:val="24"/>
                <w:szCs w:val="24"/>
                <w:lang w:val="en-US" w:eastAsia="zh-CN"/>
              </w:rPr>
              <w:t>4</w:t>
            </w:r>
            <w:r>
              <w:rPr>
                <w:rFonts w:hint="eastAsia" w:ascii="仿宋" w:hAnsi="仿宋" w:eastAsia="仿宋"/>
                <w:bCs/>
                <w:sz w:val="24"/>
                <w:szCs w:val="24"/>
              </w:rPr>
              <w:t>000元</w:t>
            </w:r>
          </w:p>
        </w:tc>
        <w:tc>
          <w:tcPr>
            <w:tcW w:w="2275" w:type="dxa"/>
            <w:vMerge w:val="continue"/>
            <w:vAlign w:val="center"/>
          </w:tcPr>
          <w:p w14:paraId="0CBC651E">
            <w:pPr>
              <w:pStyle w:val="10"/>
              <w:spacing w:line="360" w:lineRule="auto"/>
              <w:ind w:firstLine="0" w:firstLineChars="0"/>
              <w:jc w:val="center"/>
              <w:rPr>
                <w:rFonts w:ascii="仿宋" w:hAnsi="仿宋" w:eastAsia="仿宋"/>
                <w:color w:val="000000"/>
                <w:kern w:val="0"/>
                <w:sz w:val="24"/>
                <w:szCs w:val="24"/>
              </w:rPr>
            </w:pPr>
          </w:p>
        </w:tc>
      </w:tr>
      <w:tr w14:paraId="4A5945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7" w:hRule="atLeast"/>
        </w:trPr>
        <w:tc>
          <w:tcPr>
            <w:tcW w:w="3692" w:type="dxa"/>
            <w:vMerge w:val="restart"/>
            <w:vAlign w:val="center"/>
          </w:tcPr>
          <w:p w14:paraId="2BE52EA5">
            <w:pPr>
              <w:pStyle w:val="10"/>
              <w:spacing w:line="360" w:lineRule="auto"/>
              <w:ind w:firstLine="0" w:firstLineChars="0"/>
              <w:jc w:val="center"/>
              <w:rPr>
                <w:rFonts w:ascii="仿宋" w:hAnsi="仿宋" w:eastAsia="仿宋"/>
                <w:sz w:val="24"/>
                <w:szCs w:val="24"/>
              </w:rPr>
            </w:pPr>
            <w:r>
              <w:rPr>
                <w:rFonts w:hint="eastAsia" w:ascii="仿宋" w:hAnsi="仿宋" w:eastAsia="仿宋"/>
                <w:sz w:val="24"/>
                <w:szCs w:val="24"/>
              </w:rPr>
              <w:t>标的金额为</w:t>
            </w:r>
            <w:r>
              <w:rPr>
                <w:rFonts w:ascii="仿宋" w:hAnsi="仿宋" w:eastAsia="仿宋"/>
                <w:sz w:val="24"/>
                <w:szCs w:val="24"/>
              </w:rPr>
              <w:t>100</w:t>
            </w:r>
            <w:r>
              <w:rPr>
                <w:rFonts w:hint="eastAsia" w:ascii="仿宋" w:hAnsi="仿宋" w:eastAsia="仿宋"/>
                <w:sz w:val="24"/>
                <w:szCs w:val="24"/>
              </w:rPr>
              <w:t>万元以</w:t>
            </w:r>
            <w:r>
              <w:rPr>
                <w:rFonts w:hint="eastAsia" w:ascii="仿宋" w:hAnsi="仿宋" w:eastAsia="仿宋"/>
                <w:sz w:val="24"/>
                <w:szCs w:val="24"/>
                <w:lang w:val="en-US" w:eastAsia="zh-CN"/>
              </w:rPr>
              <w:t>上500万以下</w:t>
            </w:r>
            <w:r>
              <w:rPr>
                <w:rFonts w:hint="eastAsia" w:ascii="仿宋" w:hAnsi="仿宋" w:eastAsia="仿宋"/>
                <w:sz w:val="24"/>
                <w:szCs w:val="24"/>
              </w:rPr>
              <w:t>的项目</w:t>
            </w:r>
          </w:p>
        </w:tc>
        <w:tc>
          <w:tcPr>
            <w:tcW w:w="3013" w:type="dxa"/>
            <w:vAlign w:val="center"/>
          </w:tcPr>
          <w:p w14:paraId="4306D98C">
            <w:pPr>
              <w:pStyle w:val="10"/>
              <w:spacing w:line="360" w:lineRule="auto"/>
              <w:ind w:firstLine="0" w:firstLineChars="0"/>
              <w:jc w:val="center"/>
              <w:rPr>
                <w:rFonts w:ascii="仿宋" w:hAnsi="仿宋" w:eastAsia="仿宋"/>
                <w:sz w:val="24"/>
                <w:szCs w:val="24"/>
              </w:rPr>
            </w:pPr>
            <w:r>
              <w:rPr>
                <w:rFonts w:hint="eastAsia" w:ascii="仿宋" w:hAnsi="仿宋" w:eastAsia="仿宋"/>
                <w:bCs/>
                <w:sz w:val="24"/>
                <w:szCs w:val="24"/>
              </w:rPr>
              <w:t>预算编制</w:t>
            </w:r>
            <w:r>
              <w:rPr>
                <w:rFonts w:ascii="仿宋" w:hAnsi="仿宋" w:eastAsia="仿宋"/>
                <w:bCs/>
                <w:sz w:val="24"/>
                <w:szCs w:val="24"/>
              </w:rPr>
              <w:t>费25</w:t>
            </w:r>
            <w:r>
              <w:rPr>
                <w:rFonts w:hint="eastAsia" w:ascii="仿宋" w:hAnsi="仿宋" w:eastAsia="仿宋"/>
                <w:bCs/>
                <w:sz w:val="24"/>
                <w:szCs w:val="24"/>
              </w:rPr>
              <w:t>00元</w:t>
            </w:r>
          </w:p>
        </w:tc>
        <w:tc>
          <w:tcPr>
            <w:tcW w:w="2275" w:type="dxa"/>
            <w:vMerge w:val="continue"/>
            <w:vAlign w:val="center"/>
          </w:tcPr>
          <w:p w14:paraId="05D484C3">
            <w:pPr>
              <w:pStyle w:val="10"/>
              <w:spacing w:line="360" w:lineRule="auto"/>
              <w:ind w:firstLine="0" w:firstLineChars="0"/>
              <w:jc w:val="center"/>
              <w:rPr>
                <w:rFonts w:ascii="仿宋" w:hAnsi="仿宋" w:eastAsia="仿宋"/>
                <w:sz w:val="24"/>
                <w:szCs w:val="24"/>
              </w:rPr>
            </w:pPr>
          </w:p>
        </w:tc>
      </w:tr>
      <w:tr w14:paraId="6884AA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7" w:hRule="atLeast"/>
        </w:trPr>
        <w:tc>
          <w:tcPr>
            <w:tcW w:w="3692" w:type="dxa"/>
            <w:vMerge w:val="continue"/>
            <w:vAlign w:val="center"/>
          </w:tcPr>
          <w:p w14:paraId="20F24C1E">
            <w:pPr>
              <w:pStyle w:val="10"/>
              <w:spacing w:line="360" w:lineRule="auto"/>
              <w:ind w:firstLine="0" w:firstLineChars="0"/>
              <w:jc w:val="center"/>
              <w:rPr>
                <w:rFonts w:ascii="仿宋" w:hAnsi="仿宋" w:eastAsia="仿宋"/>
                <w:sz w:val="24"/>
                <w:szCs w:val="24"/>
              </w:rPr>
            </w:pPr>
          </w:p>
        </w:tc>
        <w:tc>
          <w:tcPr>
            <w:tcW w:w="3013" w:type="dxa"/>
            <w:vAlign w:val="center"/>
          </w:tcPr>
          <w:p w14:paraId="46CD2B5A">
            <w:pPr>
              <w:pStyle w:val="10"/>
              <w:spacing w:line="360" w:lineRule="auto"/>
              <w:ind w:firstLine="0" w:firstLineChars="0"/>
              <w:jc w:val="center"/>
              <w:rPr>
                <w:rFonts w:ascii="仿宋" w:hAnsi="仿宋" w:eastAsia="仿宋"/>
                <w:sz w:val="24"/>
                <w:szCs w:val="24"/>
              </w:rPr>
            </w:pPr>
            <w:r>
              <w:rPr>
                <w:rFonts w:hint="eastAsia" w:ascii="仿宋" w:hAnsi="仿宋" w:eastAsia="仿宋"/>
                <w:bCs/>
                <w:sz w:val="24"/>
                <w:szCs w:val="24"/>
              </w:rPr>
              <w:t>结算审核费5000元</w:t>
            </w:r>
          </w:p>
        </w:tc>
        <w:tc>
          <w:tcPr>
            <w:tcW w:w="2275" w:type="dxa"/>
            <w:vMerge w:val="continue"/>
            <w:vAlign w:val="center"/>
          </w:tcPr>
          <w:p w14:paraId="7410706A">
            <w:pPr>
              <w:pStyle w:val="10"/>
              <w:spacing w:line="360" w:lineRule="auto"/>
              <w:ind w:firstLine="0" w:firstLineChars="0"/>
              <w:jc w:val="center"/>
              <w:rPr>
                <w:rFonts w:ascii="仿宋" w:hAnsi="仿宋" w:eastAsia="仿宋"/>
                <w:color w:val="000000"/>
                <w:kern w:val="0"/>
                <w:sz w:val="24"/>
                <w:szCs w:val="24"/>
              </w:rPr>
            </w:pPr>
          </w:p>
        </w:tc>
      </w:tr>
      <w:tr w14:paraId="58FC4D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3692" w:type="dxa"/>
            <w:vAlign w:val="center"/>
          </w:tcPr>
          <w:p w14:paraId="5F97DA7B">
            <w:pPr>
              <w:pStyle w:val="10"/>
              <w:spacing w:line="360" w:lineRule="auto"/>
              <w:ind w:firstLine="0" w:firstLineChars="0"/>
              <w:jc w:val="center"/>
              <w:rPr>
                <w:rFonts w:ascii="仿宋" w:hAnsi="仿宋" w:eastAsia="仿宋"/>
                <w:sz w:val="24"/>
                <w:szCs w:val="24"/>
              </w:rPr>
            </w:pPr>
            <w:r>
              <w:rPr>
                <w:rFonts w:hint="eastAsia" w:ascii="仿宋" w:hAnsi="仿宋" w:eastAsia="仿宋"/>
                <w:sz w:val="24"/>
                <w:szCs w:val="24"/>
              </w:rPr>
              <w:t>标的金额为</w:t>
            </w:r>
            <w:r>
              <w:rPr>
                <w:rFonts w:hint="eastAsia" w:ascii="仿宋" w:hAnsi="仿宋" w:eastAsia="仿宋"/>
                <w:sz w:val="24"/>
                <w:szCs w:val="24"/>
                <w:lang w:val="en-US" w:eastAsia="zh-CN"/>
              </w:rPr>
              <w:t>50</w:t>
            </w:r>
            <w:r>
              <w:rPr>
                <w:rFonts w:ascii="仿宋" w:hAnsi="仿宋" w:eastAsia="仿宋"/>
                <w:sz w:val="24"/>
                <w:szCs w:val="24"/>
              </w:rPr>
              <w:t>0</w:t>
            </w:r>
            <w:r>
              <w:rPr>
                <w:rFonts w:hint="eastAsia" w:ascii="仿宋" w:hAnsi="仿宋" w:eastAsia="仿宋"/>
                <w:sz w:val="24"/>
                <w:szCs w:val="24"/>
              </w:rPr>
              <w:t>万元以</w:t>
            </w:r>
            <w:r>
              <w:rPr>
                <w:rFonts w:hint="eastAsia" w:ascii="仿宋" w:hAnsi="仿宋" w:eastAsia="仿宋"/>
                <w:sz w:val="24"/>
                <w:szCs w:val="24"/>
                <w:lang w:val="en-US" w:eastAsia="zh-CN"/>
              </w:rPr>
              <w:t>上</w:t>
            </w:r>
            <w:r>
              <w:rPr>
                <w:rFonts w:hint="eastAsia" w:ascii="仿宋" w:hAnsi="仿宋" w:eastAsia="仿宋"/>
                <w:sz w:val="24"/>
                <w:szCs w:val="24"/>
              </w:rPr>
              <w:t>的项目</w:t>
            </w:r>
          </w:p>
        </w:tc>
        <w:tc>
          <w:tcPr>
            <w:tcW w:w="5288" w:type="dxa"/>
            <w:gridSpan w:val="2"/>
            <w:vAlign w:val="center"/>
          </w:tcPr>
          <w:p w14:paraId="6AD1D1B8">
            <w:pPr>
              <w:pStyle w:val="10"/>
              <w:spacing w:line="360" w:lineRule="auto"/>
              <w:ind w:firstLine="0" w:firstLineChars="0"/>
              <w:jc w:val="center"/>
              <w:rPr>
                <w:rFonts w:hint="eastAsia" w:ascii="仿宋" w:hAnsi="仿宋" w:eastAsia="仿宋"/>
                <w:sz w:val="24"/>
                <w:szCs w:val="24"/>
                <w:lang w:val="en-US" w:eastAsia="zh-CN"/>
              </w:rPr>
            </w:pPr>
            <w:r>
              <w:rPr>
                <w:rFonts w:hint="eastAsia" w:ascii="仿宋" w:hAnsi="仿宋" w:eastAsia="仿宋"/>
                <w:bCs/>
                <w:sz w:val="24"/>
                <w:szCs w:val="24"/>
                <w:lang w:val="en-US" w:eastAsia="zh-CN"/>
              </w:rPr>
              <w:t>参照</w:t>
            </w:r>
            <w:r>
              <w:rPr>
                <w:rFonts w:hint="eastAsia" w:ascii="仿宋" w:hAnsi="仿宋" w:eastAsia="仿宋"/>
                <w:bCs/>
                <w:sz w:val="24"/>
                <w:szCs w:val="24"/>
              </w:rPr>
              <w:t>深价协[2019]013号文件有关规定</w:t>
            </w:r>
            <w:r>
              <w:rPr>
                <w:rFonts w:hint="eastAsia" w:ascii="仿宋" w:hAnsi="仿宋" w:eastAsia="仿宋"/>
                <w:bCs/>
                <w:sz w:val="24"/>
                <w:szCs w:val="24"/>
                <w:lang w:val="en-US" w:eastAsia="zh-CN"/>
              </w:rPr>
              <w:t>执行。</w:t>
            </w:r>
          </w:p>
        </w:tc>
      </w:tr>
      <w:tr w14:paraId="1AD6B2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20" w:hRule="atLeast"/>
        </w:trPr>
        <w:tc>
          <w:tcPr>
            <w:tcW w:w="8980" w:type="dxa"/>
            <w:gridSpan w:val="3"/>
            <w:vAlign w:val="center"/>
          </w:tcPr>
          <w:p w14:paraId="703420AE">
            <w:pPr>
              <w:rPr>
                <w:rFonts w:ascii="仿宋" w:hAnsi="仿宋" w:eastAsia="仿宋"/>
                <w:color w:val="000000"/>
                <w:kern w:val="0"/>
                <w:sz w:val="24"/>
                <w:szCs w:val="24"/>
              </w:rPr>
            </w:pPr>
            <w:r>
              <w:rPr>
                <w:rFonts w:hint="eastAsia" w:ascii="楷体" w:hAnsi="楷体" w:eastAsia="楷体"/>
                <w:bCs/>
                <w:sz w:val="24"/>
                <w:szCs w:val="24"/>
              </w:rPr>
              <w:t>说明</w:t>
            </w:r>
            <w:r>
              <w:rPr>
                <w:rFonts w:hint="eastAsia" w:ascii="楷体" w:hAnsi="楷体" w:eastAsia="楷体"/>
                <w:bCs/>
                <w:sz w:val="24"/>
                <w:szCs w:val="24"/>
                <w:lang w:eastAsia="zh-CN"/>
              </w:rPr>
              <w:t>：</w:t>
            </w:r>
            <w:r>
              <w:rPr>
                <w:rFonts w:hint="eastAsia" w:ascii="楷体" w:hAnsi="楷体" w:eastAsia="楷体"/>
                <w:bCs/>
                <w:sz w:val="24"/>
                <w:szCs w:val="24"/>
              </w:rPr>
              <w:t>“以上”包含本数，“以下”不包含本数。投标单位应充分结合常见</w:t>
            </w:r>
            <w:r>
              <w:rPr>
                <w:rFonts w:ascii="楷体" w:hAnsi="楷体" w:eastAsia="楷体"/>
                <w:bCs/>
                <w:sz w:val="24"/>
                <w:szCs w:val="24"/>
              </w:rPr>
              <w:t>的工程类项目</w:t>
            </w:r>
            <w:r>
              <w:rPr>
                <w:rFonts w:hint="eastAsia" w:ascii="楷体" w:hAnsi="楷体" w:eastAsia="楷体"/>
                <w:bCs/>
                <w:sz w:val="24"/>
                <w:szCs w:val="24"/>
              </w:rPr>
              <w:t>情况及要求、市场行情及自身成本条件等自主报价。投标报价应为包含了税费、管理费、利润等完成本项目所需的一切费用。</w:t>
            </w:r>
          </w:p>
        </w:tc>
      </w:tr>
    </w:tbl>
    <w:p w14:paraId="24AB5D43">
      <w:pPr>
        <w:rPr>
          <w:rFonts w:hint="eastAsia" w:eastAsiaTheme="minorEastAsia"/>
          <w:lang w:eastAsia="zh-CN"/>
        </w:rPr>
      </w:pPr>
    </w:p>
    <w:sectPr>
      <w:footerReference r:id="rId5" w:type="default"/>
      <w:pgSz w:w="11906" w:h="16838"/>
      <w:pgMar w:top="1213" w:right="1519" w:bottom="1213" w:left="1519"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52197674"/>
      <w:docPartObj>
        <w:docPartGallery w:val="autotext"/>
      </w:docPartObj>
    </w:sdtPr>
    <w:sdtContent>
      <w:p w14:paraId="18021AF1">
        <w:pPr>
          <w:pStyle w:val="5"/>
          <w:jc w:val="center"/>
        </w:pPr>
        <w:r>
          <w:fldChar w:fldCharType="begin"/>
        </w:r>
        <w:r>
          <w:instrText xml:space="preserve">PAGE   \* MERGEFORMAT</w:instrText>
        </w:r>
        <w:r>
          <w:fldChar w:fldCharType="separate"/>
        </w:r>
        <w:r>
          <w:rPr>
            <w:lang w:val="zh-CN"/>
          </w:rPr>
          <w:t>5</w:t>
        </w:r>
        <w:r>
          <w:fldChar w:fldCharType="end"/>
        </w:r>
      </w:p>
    </w:sdtContent>
  </w:sdt>
  <w:p w14:paraId="23D052EA">
    <w:pPr>
      <w:pStyle w:val="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0B64"/>
    <w:rsid w:val="00434FB0"/>
    <w:rsid w:val="00B70B64"/>
    <w:rsid w:val="0BF620ED"/>
    <w:rsid w:val="0F696B20"/>
    <w:rsid w:val="148058BF"/>
    <w:rsid w:val="16D636A0"/>
    <w:rsid w:val="229B11AE"/>
    <w:rsid w:val="26302BD4"/>
    <w:rsid w:val="29E17ECF"/>
    <w:rsid w:val="327C1364"/>
    <w:rsid w:val="341148F2"/>
    <w:rsid w:val="3D4E2BF0"/>
    <w:rsid w:val="43A044FF"/>
    <w:rsid w:val="454D4CF9"/>
    <w:rsid w:val="4D217455"/>
    <w:rsid w:val="5A372ABD"/>
    <w:rsid w:val="5E587687"/>
    <w:rsid w:val="603C0CC6"/>
    <w:rsid w:val="64850E7B"/>
    <w:rsid w:val="69C433CF"/>
    <w:rsid w:val="6CE53953"/>
    <w:rsid w:val="6E021343"/>
    <w:rsid w:val="73BA4035"/>
    <w:rsid w:val="7B5B07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qFormat/>
    <w:uiPriority w:val="0"/>
    <w:pPr>
      <w:adjustRightInd w:val="0"/>
      <w:jc w:val="center"/>
      <w:textAlignment w:val="baseline"/>
      <w:outlineLvl w:val="1"/>
    </w:pPr>
    <w:rPr>
      <w:kern w:val="0"/>
      <w:sz w:val="24"/>
      <w:szCs w:val="20"/>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w:basedOn w:val="1"/>
    <w:next w:val="4"/>
    <w:qFormat/>
    <w:uiPriority w:val="0"/>
    <w:pPr>
      <w:spacing w:line="360" w:lineRule="auto"/>
    </w:pPr>
    <w:rPr>
      <w:b/>
      <w:bCs/>
      <w:sz w:val="24"/>
    </w:rPr>
  </w:style>
  <w:style w:type="paragraph" w:styleId="4">
    <w:name w:val="Body Text 2"/>
    <w:basedOn w:val="1"/>
    <w:qFormat/>
    <w:uiPriority w:val="0"/>
    <w:pPr>
      <w:spacing w:line="360" w:lineRule="auto"/>
    </w:pPr>
  </w:style>
  <w:style w:type="paragraph" w:styleId="5">
    <w:name w:val="footer"/>
    <w:basedOn w:val="1"/>
    <w:link w:val="9"/>
    <w:unhideWhenUsed/>
    <w:qFormat/>
    <w:uiPriority w:val="99"/>
    <w:pPr>
      <w:tabs>
        <w:tab w:val="center" w:pos="4153"/>
        <w:tab w:val="right" w:pos="8306"/>
      </w:tabs>
      <w:snapToGrid w:val="0"/>
      <w:spacing w:line="240" w:lineRule="auto"/>
      <w:jc w:val="left"/>
    </w:pPr>
    <w:rPr>
      <w:sz w:val="18"/>
      <w:szCs w:val="18"/>
    </w:rPr>
  </w:style>
  <w:style w:type="paragraph" w:styleId="6">
    <w:name w:val="Normal (Web)"/>
    <w:basedOn w:val="1"/>
    <w:qFormat/>
    <w:uiPriority w:val="99"/>
  </w:style>
  <w:style w:type="character" w:customStyle="1" w:styleId="9">
    <w:name w:val="页脚 字符"/>
    <w:basedOn w:val="8"/>
    <w:link w:val="5"/>
    <w:qFormat/>
    <w:uiPriority w:val="99"/>
    <w:rPr>
      <w:sz w:val="18"/>
      <w:szCs w:val="18"/>
    </w:rPr>
  </w:style>
  <w:style w:type="paragraph" w:customStyle="1" w:styleId="10">
    <w:name w:val="列出段落1"/>
    <w:basedOn w:val="1"/>
    <w:qFormat/>
    <w:uiPriority w:val="99"/>
    <w:pPr>
      <w:spacing w:line="240" w:lineRule="auto"/>
      <w:ind w:firstLine="420" w:firstLineChars="200"/>
    </w:pPr>
    <w:rPr>
      <w:rFonts w:ascii="Calibri" w:hAnsi="Calibri" w:eastAsia="宋体"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1207</Words>
  <Characters>1276</Characters>
  <Lines>9</Lines>
  <Paragraphs>2</Paragraphs>
  <TotalTime>3</TotalTime>
  <ScaleCrop>false</ScaleCrop>
  <LinksUpToDate>false</LinksUpToDate>
  <CharactersWithSpaces>1276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2023-07-15T14:43:00Z</dcterms:created>
  <dc:creator>黄 生</dc:creator>
  <cp:lastModifiedBy>JERRY0114</cp:lastModifiedBy>
  <cp:lastPrinted>2025-01-06T06:24:00Z</cp:lastPrinted>
  <dcterms:modified xsi:type="dcterms:W3CDTF">2025-01-07T06:34:39Z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eyJoZGlkIjoiNGFkMjY3OWQyZjE2OWE0NDU0MTk1ZDdmZjBlZjY2N2MiLCJ1c2VySWQiOiI4MDA1MTg3MDEifQ==</vt:lpwstr>
  </property>
  <property fmtid="{D5CDD505-2E9C-101B-9397-08002B2CF9AE}" pid="3" name="KSOProductBuildVer">
    <vt:lpwstr>2052-12.1.0.19770</vt:lpwstr>
  </property>
  <property fmtid="{D5CDD505-2E9C-101B-9397-08002B2CF9AE}" pid="4" name="ICV">
    <vt:lpwstr>AC09FDD437F34C718510453C9F0E86D0_12</vt:lpwstr>
  </property>
</Properties>
</file>