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评分因素和权重分值</w:t>
      </w:r>
    </w:p>
    <w:tbl>
      <w:tblPr>
        <w:tblStyle w:val="3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8"/>
        <w:gridCol w:w="700"/>
        <w:gridCol w:w="655"/>
        <w:gridCol w:w="796"/>
        <w:gridCol w:w="5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评分项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89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价格</w:t>
            </w:r>
          </w:p>
        </w:tc>
        <w:tc>
          <w:tcPr>
            <w:tcW w:w="5900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89" w:type="dxa"/>
            <w:gridSpan w:val="5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价格分=[1-（投标报价-最低价）/最低价]×价格权重×100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当价格分＜0时，取0。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属于深圳市财政委、发改委制定的《深圳市政府采购循环经济产品（服务）目录》的产品（服务），价格给予10%的扣除，用扣除后的价格参与评审，投标人应在报价明细表备注栏中予以明确标示，并在报价明细表后附产品（服务）目录清单复印件，否则不予价格扣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技术部分</w:t>
            </w:r>
          </w:p>
        </w:tc>
        <w:tc>
          <w:tcPr>
            <w:tcW w:w="5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评分因素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权重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评分方式</w:t>
            </w:r>
          </w:p>
        </w:tc>
        <w:tc>
          <w:tcPr>
            <w:tcW w:w="5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项目服务方案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专家打分</w:t>
            </w:r>
          </w:p>
        </w:tc>
        <w:tc>
          <w:tcPr>
            <w:tcW w:w="5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对投标人提供的服务方案进行评审：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专业性（功能是否详细、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sz w:val="24"/>
              </w:rPr>
              <w:t>、切实可行）。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可靠性（效果是否满足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需求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/>
                <w:sz w:val="24"/>
              </w:rPr>
              <w:t>有完整的技术保障）。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根据优劣情况评分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  <w:r>
              <w:rPr>
                <w:rFonts w:ascii="仿宋" w:hAnsi="仿宋" w:eastAsia="仿宋"/>
                <w:sz w:val="24"/>
              </w:rPr>
              <w:t>优得</w:t>
            </w:r>
            <w:r>
              <w:rPr>
                <w:rFonts w:hint="eastAsia" w:ascii="仿宋" w:hAnsi="仿宋" w:eastAsia="仿宋"/>
                <w:sz w:val="24"/>
              </w:rPr>
              <w:t>30分</w:t>
            </w:r>
            <w:r>
              <w:rPr>
                <w:rFonts w:ascii="仿宋" w:hAnsi="仿宋" w:eastAsia="仿宋"/>
                <w:sz w:val="24"/>
              </w:rPr>
              <w:t>；良得</w:t>
            </w:r>
            <w:r>
              <w:rPr>
                <w:rFonts w:hint="eastAsia" w:ascii="仿宋" w:hAnsi="仿宋" w:eastAsia="仿宋"/>
                <w:sz w:val="24"/>
              </w:rPr>
              <w:t>20分</w:t>
            </w:r>
            <w:r>
              <w:rPr>
                <w:rFonts w:ascii="仿宋" w:hAnsi="仿宋" w:eastAsia="仿宋"/>
                <w:sz w:val="24"/>
              </w:rPr>
              <w:t>；中得</w:t>
            </w:r>
            <w:r>
              <w:rPr>
                <w:rFonts w:hint="eastAsia" w:ascii="仿宋" w:hAnsi="仿宋" w:eastAsia="仿宋"/>
                <w:sz w:val="24"/>
              </w:rPr>
              <w:t>10分</w:t>
            </w:r>
            <w:r>
              <w:rPr>
                <w:rFonts w:ascii="仿宋" w:hAnsi="仿宋" w:eastAsia="仿宋"/>
                <w:sz w:val="24"/>
              </w:rPr>
              <w:t>；差得</w:t>
            </w:r>
            <w:r>
              <w:rPr>
                <w:rFonts w:hint="eastAsia" w:ascii="仿宋" w:hAnsi="仿宋" w:eastAsia="仿宋"/>
                <w:sz w:val="24"/>
              </w:rPr>
              <w:t>5分</w:t>
            </w:r>
            <w:r>
              <w:rPr>
                <w:rFonts w:ascii="仿宋" w:hAnsi="仿宋" w:eastAsia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项目参数要求</w:t>
            </w:r>
          </w:p>
        </w:tc>
        <w:tc>
          <w:tcPr>
            <w:tcW w:w="6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7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专家打分</w:t>
            </w:r>
          </w:p>
        </w:tc>
        <w:tc>
          <w:tcPr>
            <w:tcW w:w="59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对比项目参数，完全满足招标项目参数要求得满分，对带有“▲”符号负偏离每处扣10分，其它负偏离每处扣5分，本项最低分为0分。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有效业绩</w:t>
            </w:r>
          </w:p>
        </w:tc>
        <w:tc>
          <w:tcPr>
            <w:tcW w:w="6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7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专家打分</w:t>
            </w:r>
          </w:p>
        </w:tc>
        <w:tc>
          <w:tcPr>
            <w:tcW w:w="59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自2021年1月1日至本项目招标公告发布之日（以合同签订日期为准），投标人每提供一项承担校园同类项目业绩，得3分，满分15分；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证明文件：投标人须提供相关合同关键页和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合同</w:t>
            </w:r>
            <w:r>
              <w:rPr>
                <w:rFonts w:hint="eastAsia" w:ascii="仿宋" w:hAnsi="仿宋" w:eastAsia="仿宋"/>
                <w:sz w:val="24"/>
              </w:rPr>
              <w:t>发票的复印件，原件备查，未按要求提供或提供不清晰导致专家无法判断的不得分。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投标人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专业实力</w:t>
            </w:r>
          </w:p>
        </w:tc>
        <w:tc>
          <w:tcPr>
            <w:tcW w:w="6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7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专家打分</w:t>
            </w:r>
          </w:p>
        </w:tc>
        <w:tc>
          <w:tcPr>
            <w:tcW w:w="59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1、投标人具有演出资质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</w:rPr>
              <w:t>得10分，不提供不得分。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2、投标人提供技术团队名单的得5分，不提供不得分。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证明文件：投标人提供工商部门核发的《营业性演出许可证》复印件加盖公章，原件备查，未按要求提供或提供不清晰导致无法判断的不得分。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F1C12"/>
    <w:multiLevelType w:val="multilevel"/>
    <w:tmpl w:val="3D1F1C1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mRhNzczZmUwNzk5MjliYWViYWM3OGNjODZiYjAifQ=="/>
  </w:docVars>
  <w:rsids>
    <w:rsidRoot w:val="00000000"/>
    <w:rsid w:val="30C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2023-12-01T15:42:25Z</dcterms:created>
  <dc:creator>abc</dc:creator>
  <cp:lastModifiedBy>abc</cp:lastModifiedBy>
  <dcterms:modified xsi:type="dcterms:W3CDTF">2023-12-01T15:42:30Z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FCC79A04D66646C5A5E3AAAA1FC6680B_12</vt:lpwstr>
  </property>
</Properties>
</file>